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33D16" w14:textId="7354F6B4" w:rsidR="0063165B" w:rsidRDefault="0063165B" w:rsidP="0063165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00126657">
        <w:rPr>
          <w:rFonts w:cs="Arial"/>
          <w:b/>
          <w:sz w:val="22"/>
          <w:lang w:val="en-US" w:eastAsia="en-US"/>
        </w:rPr>
        <w:t>bis</w:t>
      </w:r>
      <w:r w:rsidRPr="00EA2B99">
        <w:rPr>
          <w:rFonts w:cs="Arial"/>
          <w:b/>
          <w:sz w:val="22"/>
          <w:lang w:val="en-US" w:eastAsia="en-US"/>
        </w:rPr>
        <w:tab/>
      </w:r>
      <w:r w:rsidR="00B559D4" w:rsidRPr="00B559D4">
        <w:rPr>
          <w:rFonts w:cs="Arial"/>
          <w:b/>
          <w:i/>
          <w:sz w:val="22"/>
          <w:lang w:val="en-US" w:eastAsia="en-US"/>
        </w:rPr>
        <w:t>R2-2303315</w:t>
      </w:r>
      <w:r w:rsidR="006B3CF7" w:rsidRPr="00834BB5">
        <w:rPr>
          <w:rFonts w:cs="Arial"/>
          <w:b/>
          <w:i/>
          <w:sz w:val="22"/>
          <w:lang w:val="en-US" w:eastAsia="en-US"/>
        </w:rPr>
        <w:t xml:space="preserve"> </w:t>
      </w:r>
      <w:r w:rsidRPr="00EA2B99">
        <w:rPr>
          <w:rFonts w:cs="Arial"/>
          <w:b/>
          <w:sz w:val="22"/>
          <w:lang w:val="en-US" w:eastAsia="en-US"/>
        </w:rPr>
        <w:cr/>
      </w:r>
      <w:r w:rsidR="00834BB5">
        <w:rPr>
          <w:rFonts w:cs="Arial"/>
          <w:b/>
          <w:sz w:val="22"/>
          <w:lang w:val="en-US" w:eastAsia="en-US"/>
        </w:rPr>
        <w:t>E-meeting</w:t>
      </w:r>
      <w:r w:rsidRPr="00EA2B99">
        <w:rPr>
          <w:rFonts w:cs="Arial"/>
          <w:b/>
          <w:sz w:val="22"/>
          <w:lang w:val="en-US" w:eastAsia="en-US"/>
        </w:rPr>
        <w:t xml:space="preserve">, </w:t>
      </w:r>
      <w:r w:rsidR="00834BB5">
        <w:rPr>
          <w:rFonts w:cs="Arial"/>
          <w:b/>
          <w:sz w:val="22"/>
          <w:lang w:val="en-US" w:eastAsia="en-US"/>
        </w:rPr>
        <w:t>April</w:t>
      </w:r>
      <w:r w:rsidRPr="00EA2B99">
        <w:rPr>
          <w:rFonts w:cs="Arial"/>
          <w:b/>
          <w:sz w:val="22"/>
          <w:lang w:val="en-US" w:eastAsia="en-US"/>
        </w:rPr>
        <w:t xml:space="preserve"> 2023</w:t>
      </w:r>
      <w:r>
        <w:rPr>
          <w:rFonts w:cs="Arial"/>
          <w:b/>
          <w:sz w:val="22"/>
          <w:lang w:val="en-US"/>
        </w:rPr>
        <w:tab/>
      </w:r>
      <w:bookmarkEnd w:id="0"/>
      <w:bookmarkEnd w:id="1"/>
      <w:bookmarkEnd w:id="2"/>
      <w:bookmarkEnd w:id="3"/>
    </w:p>
    <w:p w14:paraId="14AC234D" w14:textId="77777777" w:rsidR="00FB3C9D" w:rsidRPr="0063165B" w:rsidRDefault="00FB3C9D">
      <w:pPr>
        <w:tabs>
          <w:tab w:val="left" w:pos="1701"/>
          <w:tab w:val="right" w:pos="9639"/>
        </w:tabs>
        <w:spacing w:before="100" w:beforeAutospacing="1" w:after="100" w:afterAutospacing="1"/>
        <w:rPr>
          <w:rFonts w:cs="Arial"/>
          <w:b/>
          <w:color w:val="000000"/>
          <w:sz w:val="24"/>
        </w:rPr>
      </w:pPr>
    </w:p>
    <w:p w14:paraId="2AD2FC05" w14:textId="23B2E6D3" w:rsidR="00FB3C9D" w:rsidRDefault="003D1DDD">
      <w:pPr>
        <w:pStyle w:val="3GPPHeader"/>
        <w:rPr>
          <w:sz w:val="22"/>
        </w:rPr>
      </w:pPr>
      <w:r>
        <w:rPr>
          <w:sz w:val="22"/>
        </w:rPr>
        <w:t>Agenda Item:</w:t>
      </w:r>
      <w:r>
        <w:rPr>
          <w:sz w:val="22"/>
        </w:rPr>
        <w:tab/>
      </w:r>
      <w:r w:rsidR="004B4D70">
        <w:rPr>
          <w:sz w:val="22"/>
        </w:rPr>
        <w:t>7</w:t>
      </w:r>
      <w:r w:rsidR="00E31D0E">
        <w:rPr>
          <w:sz w:val="22"/>
        </w:rPr>
        <w:t>.</w:t>
      </w:r>
      <w:r w:rsidR="00527BDE">
        <w:rPr>
          <w:sz w:val="22"/>
        </w:rPr>
        <w:t>5</w:t>
      </w:r>
      <w:r w:rsidR="00E31D0E">
        <w:rPr>
          <w:sz w:val="22"/>
        </w:rPr>
        <w:t>.</w:t>
      </w:r>
      <w:r w:rsidR="00DE7CCF">
        <w:rPr>
          <w:sz w:val="22"/>
        </w:rPr>
        <w:t>4</w:t>
      </w:r>
      <w:r w:rsidR="004B4D70">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F93FCA7" w:rsidR="00FB3C9D" w:rsidRDefault="003D1DDD">
      <w:pPr>
        <w:pStyle w:val="3GPPHeader"/>
        <w:rPr>
          <w:sz w:val="22"/>
        </w:rPr>
      </w:pPr>
      <w:r>
        <w:rPr>
          <w:sz w:val="22"/>
        </w:rPr>
        <w:t>Title:</w:t>
      </w:r>
      <w:r>
        <w:rPr>
          <w:sz w:val="22"/>
        </w:rPr>
        <w:tab/>
        <w:t xml:space="preserve">Discussion on </w:t>
      </w:r>
      <w:r w:rsidR="004B4D70" w:rsidRPr="004B4D70">
        <w:rPr>
          <w:sz w:val="22"/>
        </w:rPr>
        <w:t>configured grant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78C93E1D" w:rsidR="006E15E2" w:rsidRDefault="0014162A" w:rsidP="00E54656">
      <w:pPr>
        <w:rPr>
          <w:rFonts w:eastAsiaTheme="minorEastAsia"/>
        </w:rPr>
      </w:pPr>
      <w:r>
        <w:rPr>
          <w:rFonts w:eastAsiaTheme="minorEastAsia"/>
        </w:rPr>
        <w:t xml:space="preserve">This paper will </w:t>
      </w:r>
      <w:r w:rsidR="006E15E2">
        <w:rPr>
          <w:rFonts w:eastAsiaTheme="minorEastAsia" w:hint="eastAsia"/>
        </w:rPr>
        <w:t>discuss</w:t>
      </w:r>
      <w:r w:rsidR="006E15E2">
        <w:rPr>
          <w:rFonts w:eastAsiaTheme="minorEastAsia"/>
        </w:rPr>
        <w:t xml:space="preserve"> </w:t>
      </w:r>
      <w:r w:rsidR="00475629" w:rsidRPr="00475629">
        <w:rPr>
          <w:rFonts w:eastAsiaTheme="minorEastAsia"/>
        </w:rPr>
        <w:t>configured grant enhancement for XR</w:t>
      </w:r>
      <w:r w:rsidR="006E15E2">
        <w:rPr>
          <w:rFonts w:eastAsiaTheme="minorEastAsia" w:hint="eastAsia"/>
        </w:rPr>
        <w:t>.</w:t>
      </w:r>
    </w:p>
    <w:bookmarkEnd w:id="5"/>
    <w:p w14:paraId="44D5DC77" w14:textId="4025E752" w:rsidR="00041594" w:rsidRPr="008824E1" w:rsidRDefault="00041594" w:rsidP="00E54656">
      <w:pPr>
        <w:rPr>
          <w:lang w:eastAsia="ko-KR"/>
        </w:rPr>
      </w:pPr>
    </w:p>
    <w:p w14:paraId="0440FABE" w14:textId="317468C1" w:rsidR="00FB3C9D" w:rsidRDefault="003D1DDD">
      <w:pPr>
        <w:pStyle w:val="1"/>
      </w:pPr>
      <w:r>
        <w:t>Discussion</w:t>
      </w:r>
    </w:p>
    <w:p w14:paraId="7208DB3A" w14:textId="7B832067" w:rsidR="004358FE" w:rsidRPr="00D9011A" w:rsidRDefault="00777E71" w:rsidP="004358FE">
      <w:pPr>
        <w:pStyle w:val="20"/>
      </w:pPr>
      <w:r w:rsidRPr="00777E71">
        <w:t xml:space="preserve">Multiple </w:t>
      </w:r>
      <w:r>
        <w:t>CG</w:t>
      </w:r>
      <w:r w:rsidR="00386E24">
        <w:t xml:space="preserve"> </w:t>
      </w:r>
      <w:r w:rsidRPr="00777E71">
        <w:t xml:space="preserve">PUSCH transmission occasions in a </w:t>
      </w:r>
      <w:r>
        <w:t xml:space="preserve">CG </w:t>
      </w:r>
      <w:r w:rsidRPr="00777E71">
        <w:t>period</w:t>
      </w:r>
    </w:p>
    <w:p w14:paraId="4BD56CC1" w14:textId="164906BD" w:rsidR="003B71EF" w:rsidRDefault="00540B2D" w:rsidP="00325471">
      <w:pPr>
        <w:pStyle w:val="afa"/>
      </w:pPr>
      <w:r>
        <w:t xml:space="preserve">In the approved XR WID, </w:t>
      </w:r>
      <w:r w:rsidR="00E41781">
        <w:t>there can be a case that</w:t>
      </w:r>
      <w:r w:rsidR="00275F0F">
        <w:t xml:space="preserve"> multiple CG-</w:t>
      </w:r>
      <w:r w:rsidR="00275F0F" w:rsidRPr="00777E71">
        <w:t xml:space="preserve">PUSCH transmission occasions </w:t>
      </w:r>
      <w:r w:rsidR="00E41781">
        <w:t xml:space="preserve">are supported </w:t>
      </w:r>
      <w:r w:rsidR="00275F0F" w:rsidRPr="00777E71">
        <w:t xml:space="preserve">in a </w:t>
      </w:r>
      <w:r w:rsidR="00275F0F">
        <w:t xml:space="preserve">CG </w:t>
      </w:r>
      <w:r w:rsidR="00275F0F" w:rsidRPr="00777E71">
        <w:t>period</w:t>
      </w:r>
      <w:r w:rsidR="00275F0F">
        <w:t>.</w:t>
      </w:r>
    </w:p>
    <w:p w14:paraId="78CE3E7D" w14:textId="77777777" w:rsidR="002039B9" w:rsidRPr="002039B9" w:rsidRDefault="002039B9" w:rsidP="002039B9">
      <w:pPr>
        <w:pBdr>
          <w:top w:val="single" w:sz="4" w:space="0" w:color="auto"/>
          <w:left w:val="single" w:sz="4" w:space="0" w:color="auto"/>
          <w:bottom w:val="single" w:sz="4" w:space="0" w:color="auto"/>
          <w:right w:val="single" w:sz="4" w:space="0" w:color="auto"/>
          <w:between w:val="none" w:sz="0" w:space="0" w:color="auto"/>
        </w:pBdr>
        <w:rPr>
          <w:i/>
        </w:rPr>
      </w:pPr>
      <w:r w:rsidRPr="002039B9">
        <w:rPr>
          <w:i/>
        </w:rPr>
        <w:t>Specify the enhancements related to capacity:</w:t>
      </w:r>
    </w:p>
    <w:p w14:paraId="1B403AB9" w14:textId="77777777" w:rsidR="002039B9" w:rsidRPr="002039B9" w:rsidRDefault="002039B9" w:rsidP="002039B9">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039B9">
        <w:rPr>
          <w:i/>
          <w:highlight w:val="yellow"/>
        </w:rPr>
        <w:t>-</w:t>
      </w:r>
      <w:r w:rsidRPr="002039B9">
        <w:rPr>
          <w:i/>
          <w:highlight w:val="yellow"/>
        </w:rPr>
        <w:tab/>
        <w:t>Multiple Configured Grant (CG) PUSCH transmission occasions in a period of a single CG PUSCH configuration (RAN1, RAN2);</w:t>
      </w:r>
      <w:r w:rsidRPr="002039B9">
        <w:rPr>
          <w:i/>
        </w:rPr>
        <w:t xml:space="preserve">  </w:t>
      </w:r>
    </w:p>
    <w:p w14:paraId="0A1981AF" w14:textId="77777777" w:rsidR="002039B9" w:rsidRPr="002039B9" w:rsidRDefault="002039B9" w:rsidP="002039B9">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039B9">
        <w:rPr>
          <w:i/>
        </w:rPr>
        <w:t>-</w:t>
      </w:r>
      <w:r w:rsidRPr="002039B9">
        <w:rPr>
          <w:i/>
        </w:rPr>
        <w:tab/>
        <w:t>Dynamic indication of unused CG PUSCH occasion(s) based on Uplink Control Information (UCI) by the UE (RAN1, RAN2);</w:t>
      </w:r>
    </w:p>
    <w:p w14:paraId="0F90CC14" w14:textId="77777777" w:rsidR="002039B9" w:rsidRPr="002039B9" w:rsidRDefault="002039B9" w:rsidP="002039B9">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039B9">
        <w:rPr>
          <w:i/>
        </w:rPr>
        <w:t>-</w:t>
      </w:r>
      <w:r w:rsidRPr="002039B9">
        <w:rPr>
          <w:i/>
        </w:rPr>
        <w:tab/>
        <w:t>Buffer Status Report (BSR) enhancements including at least new Buffer Status Table(s) (RAN2);</w:t>
      </w:r>
    </w:p>
    <w:p w14:paraId="40F1C2E7" w14:textId="77777777" w:rsidR="002039B9" w:rsidRPr="002039B9" w:rsidRDefault="002039B9" w:rsidP="002039B9">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039B9">
        <w:rPr>
          <w:i/>
        </w:rPr>
        <w:t>-</w:t>
      </w:r>
      <w:r w:rsidRPr="002039B9">
        <w:rPr>
          <w:i/>
        </w:rPr>
        <w:tab/>
      </w:r>
      <w:r w:rsidRPr="002039B9">
        <w:rPr>
          <w:rFonts w:hint="eastAsia"/>
          <w:i/>
        </w:rPr>
        <w:t>Delay reporting of buffered data</w:t>
      </w:r>
      <w:r w:rsidRPr="002039B9">
        <w:rPr>
          <w:i/>
        </w:rPr>
        <w:t xml:space="preserve"> in uplink (RAN2);</w:t>
      </w:r>
    </w:p>
    <w:p w14:paraId="15CEF522" w14:textId="77777777" w:rsidR="002039B9" w:rsidRPr="002039B9" w:rsidRDefault="002039B9" w:rsidP="002039B9">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039B9">
        <w:rPr>
          <w:i/>
        </w:rPr>
        <w:t>-</w:t>
      </w:r>
      <w:r w:rsidRPr="002039B9">
        <w:rPr>
          <w:i/>
        </w:rPr>
        <w:tab/>
        <w:t>Discard operation of PDU Sets for DL and UL (RAN2, RAN3);</w:t>
      </w:r>
    </w:p>
    <w:p w14:paraId="648EBE3A" w14:textId="44B3F5B3" w:rsidR="00275F0F" w:rsidRDefault="00275F0F" w:rsidP="00275F0F">
      <w:pPr>
        <w:rPr>
          <w:rFonts w:eastAsiaTheme="minorEastAsia"/>
        </w:rPr>
      </w:pPr>
      <w:r>
        <w:t xml:space="preserve">We understand that multiple </w:t>
      </w:r>
      <w:r w:rsidRPr="001B13A2">
        <w:t xml:space="preserve">CG PUSCH transmission occasions in </w:t>
      </w:r>
      <w:r>
        <w:t>a</w:t>
      </w:r>
      <w:r w:rsidRPr="001B13A2">
        <w:t xml:space="preserve"> </w:t>
      </w:r>
      <w:r>
        <w:t xml:space="preserve">period can be used to resolve two different </w:t>
      </w:r>
      <w:r>
        <w:rPr>
          <w:rFonts w:eastAsiaTheme="minorEastAsia"/>
        </w:rPr>
        <w:t>issues.</w:t>
      </w:r>
    </w:p>
    <w:p w14:paraId="53249268" w14:textId="77777777" w:rsidR="00275F0F" w:rsidRDefault="00275F0F" w:rsidP="00285519">
      <w:pPr>
        <w:pStyle w:val="aff4"/>
        <w:numPr>
          <w:ilvl w:val="0"/>
          <w:numId w:val="15"/>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sidRPr="0063407F">
        <w:rPr>
          <w:rFonts w:eastAsiaTheme="minorEastAsia" w:hint="eastAsia"/>
        </w:rPr>
        <w:t>I</w:t>
      </w:r>
      <w:r w:rsidRPr="0063407F">
        <w:rPr>
          <w:rFonts w:eastAsiaTheme="minorEastAsia"/>
        </w:rPr>
        <w:t>ssue 1:</w:t>
      </w:r>
      <w:r>
        <w:rPr>
          <w:rFonts w:eastAsiaTheme="minorEastAsia"/>
        </w:rPr>
        <w:t xml:space="preserve"> </w:t>
      </w:r>
      <w:r w:rsidRPr="0063407F">
        <w:rPr>
          <w:rFonts w:eastAsiaTheme="minorEastAsia"/>
        </w:rPr>
        <w:t xml:space="preserve">Efficient transmission of </w:t>
      </w:r>
      <w:r>
        <w:rPr>
          <w:rFonts w:eastAsiaTheme="minorEastAsia"/>
        </w:rPr>
        <w:t xml:space="preserve">the </w:t>
      </w:r>
      <w:r>
        <w:rPr>
          <w:rFonts w:eastAsiaTheme="minorEastAsia" w:hint="eastAsia"/>
        </w:rPr>
        <w:t>XR</w:t>
      </w:r>
      <w:r>
        <w:rPr>
          <w:rFonts w:eastAsiaTheme="minorEastAsia"/>
        </w:rPr>
        <w:t xml:space="preserve"> </w:t>
      </w:r>
      <w:r>
        <w:rPr>
          <w:rFonts w:eastAsiaTheme="minorEastAsia" w:hint="eastAsia"/>
        </w:rPr>
        <w:t>traffic</w:t>
      </w:r>
      <w:r>
        <w:rPr>
          <w:rFonts w:eastAsiaTheme="minorEastAsia"/>
        </w:rPr>
        <w:t xml:space="preserve"> with large size. </w:t>
      </w:r>
    </w:p>
    <w:p w14:paraId="3D1189BB" w14:textId="77777777" w:rsidR="00275F0F" w:rsidRPr="0063407F" w:rsidRDefault="00275F0F" w:rsidP="00285519">
      <w:pPr>
        <w:pStyle w:val="aff4"/>
        <w:numPr>
          <w:ilvl w:val="0"/>
          <w:numId w:val="15"/>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Pr>
          <w:rFonts w:eastAsiaTheme="minorEastAsia"/>
        </w:rPr>
        <w:t>Issue 2:</w:t>
      </w:r>
      <w:r w:rsidRPr="0063407F">
        <w:t xml:space="preserve"> </w:t>
      </w:r>
      <w:r>
        <w:t>N</w:t>
      </w:r>
      <w:r w:rsidRPr="00BC6188">
        <w:t>on-integer period</w:t>
      </w:r>
      <w:r>
        <w:rPr>
          <w:rFonts w:eastAsiaTheme="minorEastAsia"/>
        </w:rPr>
        <w:t xml:space="preserve">. One example is shown in Figure 1, to support 60fps for UL video, the periodicity is configured as 50ms instead of 50/3ms, and 3 CG PUSCH occasions are </w:t>
      </w:r>
      <w:r w:rsidRPr="00561C7E">
        <w:rPr>
          <w:rFonts w:eastAsiaTheme="minorEastAsia"/>
        </w:rPr>
        <w:t xml:space="preserve">distributed </w:t>
      </w:r>
      <w:r>
        <w:rPr>
          <w:rFonts w:eastAsiaTheme="minorEastAsia"/>
        </w:rPr>
        <w:t xml:space="preserve">in each 50ms. </w:t>
      </w:r>
    </w:p>
    <w:p w14:paraId="64DD9EA0" w14:textId="77777777" w:rsidR="00275F0F" w:rsidRDefault="00275F0F" w:rsidP="00275F0F">
      <w:pPr>
        <w:pStyle w:val="afa"/>
        <w:spacing w:line="264" w:lineRule="auto"/>
        <w:jc w:val="center"/>
      </w:pPr>
      <w:r>
        <w:object w:dxaOrig="7500" w:dyaOrig="2016" w14:anchorId="079E7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01.2pt" o:ole="">
            <v:imagedata r:id="rId8" o:title="" cropleft="2712f"/>
          </v:shape>
          <o:OLEObject Type="Embed" ProgID="Visio.Drawing.15" ShapeID="_x0000_i1025" DrawAspect="Content" ObjectID="_1742375069" r:id="rId9"/>
        </w:object>
      </w:r>
    </w:p>
    <w:p w14:paraId="251B5C35" w14:textId="77777777" w:rsidR="00275F0F" w:rsidRDefault="00275F0F" w:rsidP="00275F0F">
      <w:pPr>
        <w:pStyle w:val="afa"/>
        <w:spacing w:line="264" w:lineRule="auto"/>
        <w:jc w:val="center"/>
      </w:pPr>
      <w:r>
        <w:lastRenderedPageBreak/>
        <w:t xml:space="preserve">Figure 1: Multiple </w:t>
      </w:r>
      <w:r w:rsidRPr="001B13A2">
        <w:t>CG PUSCH occasions</w:t>
      </w:r>
      <w:r>
        <w:t xml:space="preserve"> in a 50ms-period (60fps)</w:t>
      </w:r>
    </w:p>
    <w:p w14:paraId="25AD2F4D" w14:textId="27A4098C" w:rsidR="00275F0F" w:rsidRDefault="00A51EC7" w:rsidP="00275F0F">
      <w:pPr>
        <w:pStyle w:val="afa"/>
      </w:pPr>
      <w:r>
        <w:rPr>
          <w:rFonts w:eastAsiaTheme="minorEastAsia"/>
        </w:rPr>
        <w:t xml:space="preserve">Since RAN1 has already discussed the details </w:t>
      </w:r>
      <w:r w:rsidR="00EE646E">
        <w:rPr>
          <w:rFonts w:eastAsiaTheme="minorEastAsia"/>
        </w:rPr>
        <w:t xml:space="preserve">of the </w:t>
      </w:r>
      <w:r>
        <w:rPr>
          <w:rFonts w:eastAsiaTheme="minorEastAsia"/>
        </w:rPr>
        <w:t xml:space="preserve">TDRA table determination, </w:t>
      </w:r>
      <w:r w:rsidR="00B87BC5">
        <w:rPr>
          <w:rFonts w:eastAsiaTheme="minorEastAsia"/>
        </w:rPr>
        <w:t>it</w:t>
      </w:r>
      <w:r>
        <w:rPr>
          <w:rFonts w:eastAsiaTheme="minorEastAsia"/>
        </w:rPr>
        <w:t xml:space="preserve"> would be better </w:t>
      </w:r>
      <w:r w:rsidR="00B87BC5">
        <w:rPr>
          <w:rFonts w:eastAsiaTheme="minorEastAsia"/>
        </w:rPr>
        <w:t xml:space="preserve">for RAN2 </w:t>
      </w:r>
      <w:r w:rsidR="00A061B9">
        <w:rPr>
          <w:rFonts w:eastAsiaTheme="minorEastAsia"/>
        </w:rPr>
        <w:t>to wait</w:t>
      </w:r>
      <w:r>
        <w:rPr>
          <w:rFonts w:eastAsiaTheme="minorEastAsia"/>
        </w:rPr>
        <w:t xml:space="preserve"> for further RAN1’s progress on how to configure/determine the occasions of each CG PUSCH.</w:t>
      </w:r>
    </w:p>
    <w:p w14:paraId="7FFC72D6" w14:textId="3E09BB45" w:rsidR="00275F0F" w:rsidRDefault="00275F0F" w:rsidP="00275F0F">
      <w:pPr>
        <w:pStyle w:val="Proposal"/>
      </w:pPr>
      <w:bookmarkStart w:id="6" w:name="_Toc131761898"/>
      <w:r>
        <w:t>In the case that m</w:t>
      </w:r>
      <w:r w:rsidRPr="006B6BC7">
        <w:t xml:space="preserve">ultiple CG PUSCH transmission occasions </w:t>
      </w:r>
      <w:r>
        <w:t>are supported</w:t>
      </w:r>
      <w:r w:rsidRPr="00221448">
        <w:rPr>
          <w:lang w:val="en-US"/>
        </w:rPr>
        <w:t xml:space="preserve"> </w:t>
      </w:r>
      <w:r>
        <w:rPr>
          <w:lang w:val="en-US"/>
        </w:rPr>
        <w:t xml:space="preserve">in </w:t>
      </w:r>
      <w:r w:rsidRPr="00E12D87">
        <w:rPr>
          <w:lang w:val="en-US"/>
        </w:rPr>
        <w:t>each CG period of a CG configuration</w:t>
      </w:r>
      <w:r>
        <w:t xml:space="preserve">, how to configure/determine these occasions depends on </w:t>
      </w:r>
      <w:r w:rsidR="001A7111">
        <w:t xml:space="preserve">further </w:t>
      </w:r>
      <w:r>
        <w:t>RAN1’s progress.</w:t>
      </w:r>
      <w:bookmarkEnd w:id="6"/>
    </w:p>
    <w:p w14:paraId="12CE8217" w14:textId="2BC232E4" w:rsidR="00275F0F" w:rsidRDefault="00153C6D" w:rsidP="00275F0F">
      <w:pPr>
        <w:pStyle w:val="afa"/>
        <w:spacing w:line="264" w:lineRule="auto"/>
        <w:rPr>
          <w:lang w:val="en-US"/>
        </w:rPr>
      </w:pPr>
      <w:r>
        <w:t xml:space="preserve">Another issue is </w:t>
      </w:r>
      <w:r>
        <w:rPr>
          <w:lang w:val="en-US"/>
        </w:rPr>
        <w:t>how to calculate HPI for each CG occasion</w:t>
      </w:r>
      <w:r w:rsidR="00C57E77">
        <w:rPr>
          <w:lang w:val="en-US"/>
        </w:rPr>
        <w:t xml:space="preserve"> in the case of </w:t>
      </w:r>
      <w:r w:rsidR="00275F0F">
        <w:t>m</w:t>
      </w:r>
      <w:r w:rsidR="00275F0F" w:rsidRPr="006B6BC7">
        <w:t xml:space="preserve">ultiple CG PUSCH transmission occasions </w:t>
      </w:r>
      <w:r w:rsidR="00275F0F">
        <w:t>configured in</w:t>
      </w:r>
      <w:r w:rsidR="00275F0F" w:rsidRPr="00221448">
        <w:rPr>
          <w:lang w:val="en-US"/>
        </w:rPr>
        <w:t xml:space="preserve"> </w:t>
      </w:r>
      <w:r w:rsidR="00275F0F" w:rsidRPr="00E12D87">
        <w:rPr>
          <w:lang w:val="en-US"/>
        </w:rPr>
        <w:t>each CG period</w:t>
      </w:r>
      <w:r w:rsidR="00275F0F">
        <w:rPr>
          <w:lang w:val="en-US"/>
        </w:rPr>
        <w:t>.</w:t>
      </w:r>
      <w:r w:rsidR="004349DB">
        <w:rPr>
          <w:lang w:val="en-US"/>
        </w:rPr>
        <w:t xml:space="preserve"> Although RAN1 already has preliminary discussion, we think RAN2 </w:t>
      </w:r>
      <w:r w:rsidR="009B7499">
        <w:rPr>
          <w:lang w:val="en-US"/>
        </w:rPr>
        <w:t xml:space="preserve">can </w:t>
      </w:r>
      <w:r w:rsidR="008D4258">
        <w:rPr>
          <w:lang w:val="en-US"/>
        </w:rPr>
        <w:t xml:space="preserve">also input </w:t>
      </w:r>
      <w:r w:rsidR="00F777AE">
        <w:rPr>
          <w:lang w:val="en-US"/>
        </w:rPr>
        <w:t xml:space="preserve">our own thinking </w:t>
      </w:r>
      <w:r w:rsidR="004349DB">
        <w:rPr>
          <w:lang w:val="en-US"/>
        </w:rPr>
        <w:t xml:space="preserve">since </w:t>
      </w:r>
      <w:r w:rsidR="003F750A">
        <w:rPr>
          <w:lang w:val="en-US"/>
        </w:rPr>
        <w:t xml:space="preserve">the </w:t>
      </w:r>
      <w:r w:rsidR="004349DB">
        <w:rPr>
          <w:lang w:val="en-US"/>
        </w:rPr>
        <w:t>HPI</w:t>
      </w:r>
      <w:r w:rsidR="003F750A">
        <w:rPr>
          <w:lang w:val="en-US"/>
        </w:rPr>
        <w:t xml:space="preserve"> determination</w:t>
      </w:r>
      <w:r w:rsidR="004349DB">
        <w:rPr>
          <w:lang w:val="en-US"/>
        </w:rPr>
        <w:t xml:space="preserve"> is</w:t>
      </w:r>
      <w:r w:rsidR="00C17E1E">
        <w:rPr>
          <w:lang w:val="en-US"/>
        </w:rPr>
        <w:t xml:space="preserve"> </w:t>
      </w:r>
      <w:r w:rsidR="004349DB">
        <w:rPr>
          <w:lang w:val="en-US"/>
        </w:rPr>
        <w:t xml:space="preserve">specified in </w:t>
      </w:r>
      <w:r w:rsidR="00A47175">
        <w:rPr>
          <w:lang w:val="en-US"/>
        </w:rPr>
        <w:t>the RAN2 spec</w:t>
      </w:r>
      <w:r w:rsidR="004349DB">
        <w:rPr>
          <w:lang w:val="en-US"/>
        </w:rPr>
        <w:t xml:space="preserve">. </w:t>
      </w:r>
    </w:p>
    <w:p w14:paraId="17617A0F" w14:textId="77777777" w:rsidR="00275F0F" w:rsidRDefault="00275F0F" w:rsidP="00275F0F">
      <w:pPr>
        <w:rPr>
          <w:rFonts w:eastAsiaTheme="minorEastAsia"/>
        </w:rPr>
      </w:pPr>
      <w:r>
        <w:rPr>
          <w:rFonts w:eastAsiaTheme="minorEastAsia"/>
        </w:rPr>
        <w:t xml:space="preserve">In R17, HPI is calculated </w:t>
      </w:r>
      <w:r>
        <w:t xml:space="preserve">based on either of the following </w:t>
      </w:r>
      <w:r w:rsidRPr="00D37703">
        <w:t>formula</w:t>
      </w:r>
      <w:r>
        <w:t>s:</w:t>
      </w:r>
    </w:p>
    <w:p w14:paraId="119452CA" w14:textId="77777777" w:rsidR="00275F0F" w:rsidRPr="007A217C" w:rsidRDefault="00275F0F" w:rsidP="00275F0F">
      <w:r w:rsidRPr="007A217C">
        <w:tab/>
        <w:t>HARQ Process ID = [</w:t>
      </w:r>
      <w:proofErr w:type="gramStart"/>
      <w:r w:rsidRPr="007A217C">
        <w:t>floor(</w:t>
      </w:r>
      <w:proofErr w:type="spellStart"/>
      <w:proofErr w:type="gramEnd"/>
      <w:r w:rsidRPr="007A217C">
        <w:t>CURRENT_symbol</w:t>
      </w:r>
      <w:proofErr w:type="spellEnd"/>
      <w:r w:rsidRPr="007A217C">
        <w:t>/</w:t>
      </w:r>
      <w:r w:rsidRPr="007A217C">
        <w:rPr>
          <w:i/>
        </w:rPr>
        <w:t>periodicity</w:t>
      </w:r>
      <w:r w:rsidRPr="007A217C">
        <w:t xml:space="preserve">)] modulo </w:t>
      </w:r>
      <w:proofErr w:type="spellStart"/>
      <w:r w:rsidRPr="007A217C">
        <w:rPr>
          <w:i/>
        </w:rPr>
        <w:t>nrofHARQ</w:t>
      </w:r>
      <w:proofErr w:type="spellEnd"/>
      <w:r w:rsidRPr="007A217C">
        <w:rPr>
          <w:i/>
        </w:rPr>
        <w:t>-Processes</w:t>
      </w:r>
    </w:p>
    <w:p w14:paraId="0238D1D9" w14:textId="77777777" w:rsidR="00275F0F" w:rsidRPr="007A217C" w:rsidRDefault="00275F0F" w:rsidP="00275F0F">
      <w:pPr>
        <w:jc w:val="center"/>
        <w:rPr>
          <w:i/>
        </w:rPr>
      </w:pPr>
      <w:r w:rsidRPr="007A217C">
        <w:t>HARQ Process ID = [</w:t>
      </w:r>
      <w:proofErr w:type="gramStart"/>
      <w:r w:rsidRPr="007A217C">
        <w:t>floor(</w:t>
      </w:r>
      <w:proofErr w:type="spellStart"/>
      <w:proofErr w:type="gramEnd"/>
      <w:r w:rsidRPr="007A217C">
        <w:t>CURRENT_symbol</w:t>
      </w:r>
      <w:proofErr w:type="spellEnd"/>
      <w:r w:rsidRPr="007A217C">
        <w:t xml:space="preserve"> / </w:t>
      </w:r>
      <w:r w:rsidRPr="007A217C">
        <w:rPr>
          <w:i/>
        </w:rPr>
        <w:t>periodicity</w:t>
      </w:r>
      <w:r w:rsidRPr="007A217C">
        <w:t xml:space="preserve">)] modulo </w:t>
      </w:r>
      <w:proofErr w:type="spellStart"/>
      <w:r w:rsidRPr="007A217C">
        <w:rPr>
          <w:i/>
        </w:rPr>
        <w:t>nrofHARQ</w:t>
      </w:r>
      <w:proofErr w:type="spellEnd"/>
      <w:r w:rsidRPr="007A217C">
        <w:rPr>
          <w:i/>
        </w:rPr>
        <w:t>-Processes</w:t>
      </w:r>
      <w:r w:rsidRPr="007A217C">
        <w:t xml:space="preserve"> + </w:t>
      </w:r>
      <w:r w:rsidRPr="007A217C">
        <w:rPr>
          <w:i/>
        </w:rPr>
        <w:t>harq-ProcID-Offset2</w:t>
      </w:r>
    </w:p>
    <w:p w14:paraId="6B45C2CF" w14:textId="1AB6F7F7" w:rsidR="009F7AF2" w:rsidRDefault="00515C9F" w:rsidP="00275F0F">
      <w:pPr>
        <w:rPr>
          <w:rFonts w:cs="Times"/>
        </w:rPr>
      </w:pPr>
      <w:r>
        <w:rPr>
          <w:rFonts w:eastAsiaTheme="minorEastAsia"/>
        </w:rPr>
        <w:t>Based on t</w:t>
      </w:r>
      <w:r w:rsidR="00275F0F">
        <w:rPr>
          <w:rFonts w:eastAsiaTheme="minorEastAsia"/>
        </w:rPr>
        <w:t xml:space="preserve">he above </w:t>
      </w:r>
      <w:r w:rsidR="00275F0F" w:rsidRPr="00D37703">
        <w:t>formula</w:t>
      </w:r>
      <w:r w:rsidR="00275F0F">
        <w:t>s</w:t>
      </w:r>
      <w:r>
        <w:t xml:space="preserve">, </w:t>
      </w:r>
      <w:r w:rsidR="00275F0F">
        <w:t>the same HPI appl</w:t>
      </w:r>
      <w:r>
        <w:t>ies</w:t>
      </w:r>
      <w:r w:rsidR="00275F0F">
        <w:t xml:space="preserve"> to </w:t>
      </w:r>
      <w:r w:rsidR="000A7D1B">
        <w:rPr>
          <w:rFonts w:eastAsiaTheme="minorEastAsia"/>
        </w:rPr>
        <w:t xml:space="preserve">multiple </w:t>
      </w:r>
      <w:r w:rsidR="00275F0F">
        <w:rPr>
          <w:rFonts w:eastAsiaTheme="minorEastAsia"/>
        </w:rPr>
        <w:t>CG PUSCH occasions</w:t>
      </w:r>
      <w:r w:rsidR="009F358B">
        <w:rPr>
          <w:rFonts w:eastAsiaTheme="minorEastAsia"/>
        </w:rPr>
        <w:t xml:space="preserve"> which are configured in one CG period</w:t>
      </w:r>
      <w:r w:rsidR="001461C2">
        <w:rPr>
          <w:rFonts w:eastAsiaTheme="minorEastAsia"/>
        </w:rPr>
        <w:t>. It results in</w:t>
      </w:r>
      <w:r w:rsidR="005C5A8D">
        <w:rPr>
          <w:rFonts w:eastAsiaTheme="minorEastAsia"/>
        </w:rPr>
        <w:t xml:space="preserve"> MAC PDU </w:t>
      </w:r>
      <w:r w:rsidR="00F10B4B">
        <w:rPr>
          <w:rFonts w:eastAsiaTheme="minorEastAsia"/>
        </w:rPr>
        <w:t>being</w:t>
      </w:r>
      <w:r w:rsidR="001461C2">
        <w:rPr>
          <w:rFonts w:eastAsiaTheme="minorEastAsia"/>
        </w:rPr>
        <w:t xml:space="preserve"> </w:t>
      </w:r>
      <w:r w:rsidR="00A367C1">
        <w:rPr>
          <w:rFonts w:eastAsiaTheme="minorEastAsia"/>
        </w:rPr>
        <w:t>flushed</w:t>
      </w:r>
      <w:r w:rsidR="001461C2">
        <w:rPr>
          <w:rFonts w:eastAsiaTheme="minorEastAsia"/>
        </w:rPr>
        <w:t xml:space="preserve"> </w:t>
      </w:r>
      <w:r w:rsidR="005C5A8D">
        <w:rPr>
          <w:rFonts w:eastAsiaTheme="minorEastAsia"/>
        </w:rPr>
        <w:t>un</w:t>
      </w:r>
      <w:r w:rsidR="005C5A8D" w:rsidRPr="005C5A8D">
        <w:rPr>
          <w:rFonts w:eastAsiaTheme="minorEastAsia"/>
        </w:rPr>
        <w:t>expected</w:t>
      </w:r>
      <w:r w:rsidR="005C5A8D">
        <w:rPr>
          <w:rFonts w:eastAsiaTheme="minorEastAsia"/>
        </w:rPr>
        <w:t>ly.</w:t>
      </w:r>
      <w:r w:rsidR="00784EE2">
        <w:rPr>
          <w:rFonts w:eastAsiaTheme="minorEastAsia"/>
        </w:rPr>
        <w:t xml:space="preserve"> </w:t>
      </w:r>
      <w:r w:rsidR="008863EB">
        <w:rPr>
          <w:rFonts w:eastAsiaTheme="minorEastAsia"/>
        </w:rPr>
        <w:t>To resolve this issue, RAN2 should allow different HPI for those CG PUSCH occasions.</w:t>
      </w:r>
      <w:r w:rsidR="002B482C">
        <w:rPr>
          <w:rFonts w:eastAsiaTheme="minorEastAsia"/>
        </w:rPr>
        <w:t xml:space="preserve"> Additionally, </w:t>
      </w:r>
      <w:r w:rsidR="004F66DE">
        <w:rPr>
          <w:rFonts w:eastAsiaTheme="minorEastAsia"/>
        </w:rPr>
        <w:t xml:space="preserve">RAN2 should have some mechanism to </w:t>
      </w:r>
      <w:r w:rsidR="002B482C">
        <w:rPr>
          <w:rFonts w:eastAsiaTheme="minorEastAsia"/>
        </w:rPr>
        <w:t xml:space="preserve">avoid the </w:t>
      </w:r>
      <w:r w:rsidR="002B482C">
        <w:rPr>
          <w:rFonts w:cs="Times"/>
        </w:rPr>
        <w:t xml:space="preserve">HPI </w:t>
      </w:r>
      <w:r w:rsidR="002B482C" w:rsidRPr="008F0AFC">
        <w:rPr>
          <w:rFonts w:cs="Times"/>
        </w:rPr>
        <w:t>collision</w:t>
      </w:r>
      <w:r w:rsidR="002B482C">
        <w:rPr>
          <w:rFonts w:cs="Times"/>
        </w:rPr>
        <w:t xml:space="preserve"> as much as possible for such a CG configuration</w:t>
      </w:r>
      <w:r w:rsidR="004F66DE">
        <w:rPr>
          <w:rFonts w:cs="Times"/>
        </w:rPr>
        <w:t>, otherwise</w:t>
      </w:r>
      <w:r w:rsidR="00F35592">
        <w:rPr>
          <w:rFonts w:cs="Times"/>
        </w:rPr>
        <w:t>,</w:t>
      </w:r>
      <w:r w:rsidR="004F66DE">
        <w:rPr>
          <w:rFonts w:cs="Times"/>
        </w:rPr>
        <w:t xml:space="preserve"> </w:t>
      </w:r>
      <w:r w:rsidR="00F35592">
        <w:rPr>
          <w:rFonts w:cs="Times"/>
        </w:rPr>
        <w:t>it would lead to scheduling limitation</w:t>
      </w:r>
      <w:r w:rsidR="00CB5E13">
        <w:rPr>
          <w:rFonts w:cs="Times"/>
        </w:rPr>
        <w:t>s</w:t>
      </w:r>
      <w:r w:rsidR="00F35592">
        <w:rPr>
          <w:rFonts w:cs="Times"/>
        </w:rPr>
        <w:t xml:space="preserve"> to the </w:t>
      </w:r>
      <w:proofErr w:type="spellStart"/>
      <w:r w:rsidR="00F35592">
        <w:rPr>
          <w:rFonts w:cs="Times"/>
        </w:rPr>
        <w:t>gNB</w:t>
      </w:r>
      <w:proofErr w:type="spellEnd"/>
      <w:r w:rsidR="00F35592">
        <w:rPr>
          <w:rFonts w:cs="Times"/>
        </w:rPr>
        <w:t xml:space="preserve">. </w:t>
      </w:r>
      <w:r w:rsidR="00496C6E">
        <w:rPr>
          <w:rFonts w:cs="Times"/>
        </w:rPr>
        <w:t>Figure 2 is a</w:t>
      </w:r>
      <w:r w:rsidR="006C4422">
        <w:rPr>
          <w:rFonts w:cs="Times"/>
        </w:rPr>
        <w:t xml:space="preserve">n example to elaborate </w:t>
      </w:r>
      <w:r w:rsidR="00401086">
        <w:rPr>
          <w:rFonts w:cs="Times"/>
        </w:rPr>
        <w:t xml:space="preserve">on </w:t>
      </w:r>
      <w:r w:rsidR="006C4422">
        <w:rPr>
          <w:rFonts w:cs="Times"/>
        </w:rPr>
        <w:t xml:space="preserve">the HPI </w:t>
      </w:r>
      <w:r w:rsidR="00CB7B11">
        <w:rPr>
          <w:rFonts w:cs="Times"/>
        </w:rPr>
        <w:t>collision</w:t>
      </w:r>
      <w:r w:rsidR="006C4422">
        <w:rPr>
          <w:rFonts w:cs="Times"/>
        </w:rPr>
        <w:t xml:space="preserve"> issue. </w:t>
      </w:r>
      <w:r w:rsidR="00401086">
        <w:rPr>
          <w:rFonts w:cs="Times"/>
        </w:rPr>
        <w:t xml:space="preserve">In Figure 2, </w:t>
      </w:r>
      <w:r w:rsidR="00401086" w:rsidRPr="007A6201">
        <w:rPr>
          <w:rFonts w:cs="Times"/>
        </w:rPr>
        <w:t xml:space="preserve">the </w:t>
      </w:r>
      <w:r w:rsidR="00401086">
        <w:rPr>
          <w:rFonts w:cs="Times"/>
        </w:rPr>
        <w:t xml:space="preserve">HPI of the </w:t>
      </w:r>
      <w:r w:rsidR="00401086" w:rsidRPr="007A6201">
        <w:rPr>
          <w:rFonts w:cs="Times"/>
        </w:rPr>
        <w:t>first PUSCH in a period is determined based on the legacy</w:t>
      </w:r>
      <w:r w:rsidR="00401086">
        <w:rPr>
          <w:rFonts w:cs="Times"/>
        </w:rPr>
        <w:t xml:space="preserve"> HPI calculation formula and </w:t>
      </w:r>
      <w:r w:rsidR="00A55722">
        <w:rPr>
          <w:rFonts w:cs="Times"/>
        </w:rPr>
        <w:t xml:space="preserve">the </w:t>
      </w:r>
      <w:r w:rsidR="00401086">
        <w:rPr>
          <w:rFonts w:cs="Times"/>
        </w:rPr>
        <w:t xml:space="preserve">HPI of </w:t>
      </w:r>
      <w:r w:rsidR="00DF4EF7">
        <w:rPr>
          <w:rFonts w:cs="Times"/>
        </w:rPr>
        <w:t>other</w:t>
      </w:r>
      <w:r w:rsidR="00401086" w:rsidRPr="007A6201">
        <w:rPr>
          <w:rFonts w:cs="Times"/>
        </w:rPr>
        <w:t xml:space="preserve"> PUSCH</w:t>
      </w:r>
      <w:r w:rsidR="009F7AF2">
        <w:rPr>
          <w:rFonts w:cs="Times"/>
        </w:rPr>
        <w:t xml:space="preserve"> is </w:t>
      </w:r>
      <w:r w:rsidR="00AC0909">
        <w:rPr>
          <w:rFonts w:cs="Times"/>
        </w:rPr>
        <w:t>an</w:t>
      </w:r>
      <w:r w:rsidR="00B57147">
        <w:rPr>
          <w:rFonts w:cs="Times"/>
        </w:rPr>
        <w:t xml:space="preserve"> offset to the HPI of the </w:t>
      </w:r>
      <w:r w:rsidR="008D45D7">
        <w:rPr>
          <w:rFonts w:cs="Times"/>
        </w:rPr>
        <w:t>first</w:t>
      </w:r>
      <w:r w:rsidR="00B57147">
        <w:rPr>
          <w:rFonts w:cs="Times"/>
        </w:rPr>
        <w:t xml:space="preserve"> PUSCH. </w:t>
      </w:r>
      <w:r w:rsidR="00AC0909">
        <w:rPr>
          <w:rFonts w:cs="Times"/>
        </w:rPr>
        <w:t xml:space="preserve">We can see that three </w:t>
      </w:r>
      <w:r w:rsidR="00AC0909" w:rsidRPr="007929A1">
        <w:rPr>
          <w:rFonts w:cs="Times"/>
        </w:rPr>
        <w:t xml:space="preserve">identical </w:t>
      </w:r>
      <w:r w:rsidR="00AC0909">
        <w:rPr>
          <w:rFonts w:cs="Times"/>
        </w:rPr>
        <w:t xml:space="preserve">HPIs </w:t>
      </w:r>
      <w:r w:rsidR="002D7472">
        <w:rPr>
          <w:rFonts w:cs="Times"/>
        </w:rPr>
        <w:t>collide</w:t>
      </w:r>
      <w:r w:rsidR="00AC0909">
        <w:rPr>
          <w:rFonts w:cs="Times"/>
        </w:rPr>
        <w:t xml:space="preserve"> in a</w:t>
      </w:r>
      <w:r w:rsidR="00AC0909" w:rsidRPr="007929A1">
        <w:rPr>
          <w:rFonts w:cs="Times"/>
        </w:rPr>
        <w:t>djacent</w:t>
      </w:r>
      <w:r w:rsidR="00AC0909">
        <w:rPr>
          <w:rFonts w:cs="Times"/>
        </w:rPr>
        <w:t xml:space="preserve"> periods</w:t>
      </w:r>
      <w:r w:rsidR="00390627">
        <w:rPr>
          <w:rFonts w:cs="Times"/>
        </w:rPr>
        <w:t>.</w:t>
      </w:r>
    </w:p>
    <w:p w14:paraId="765C972A" w14:textId="77777777" w:rsidR="00BC0CFE" w:rsidRDefault="00BC0CFE" w:rsidP="00BC0CFE">
      <w:r>
        <w:object w:dxaOrig="11772" w:dyaOrig="1980" w14:anchorId="02D03510">
          <v:shape id="_x0000_i1026" type="#_x0000_t75" style="width:453.05pt;height:76.1pt" o:ole="">
            <v:imagedata r:id="rId10" o:title=""/>
          </v:shape>
          <o:OLEObject Type="Embed" ProgID="Visio.Drawing.15" ShapeID="_x0000_i1026" DrawAspect="Content" ObjectID="_1742375070" r:id="rId11"/>
        </w:object>
      </w:r>
    </w:p>
    <w:p w14:paraId="59200E08" w14:textId="6E18E266" w:rsidR="00BC0CFE" w:rsidRDefault="00BC0CFE" w:rsidP="00BC0CFE">
      <w:pPr>
        <w:jc w:val="center"/>
        <w:rPr>
          <w:rFonts w:cs="Times"/>
        </w:rPr>
      </w:pPr>
      <w:r w:rsidRPr="007929A1">
        <w:rPr>
          <w:rFonts w:eastAsiaTheme="minorEastAsia" w:hint="eastAsia"/>
        </w:rPr>
        <w:t>F</w:t>
      </w:r>
      <w:r w:rsidRPr="007929A1">
        <w:rPr>
          <w:rFonts w:eastAsiaTheme="minorEastAsia"/>
        </w:rPr>
        <w:t xml:space="preserve">igure </w:t>
      </w:r>
      <w:r w:rsidR="00331631">
        <w:rPr>
          <w:rFonts w:eastAsiaTheme="minorEastAsia"/>
        </w:rPr>
        <w:t>2</w:t>
      </w:r>
      <w:r>
        <w:rPr>
          <w:rFonts w:eastAsiaTheme="minorEastAsia"/>
        </w:rPr>
        <w:t xml:space="preserve">: One example of </w:t>
      </w:r>
      <w:r w:rsidR="005D6461">
        <w:rPr>
          <w:rFonts w:cs="Times"/>
        </w:rPr>
        <w:t>the HPI</w:t>
      </w:r>
      <w:r>
        <w:rPr>
          <w:rFonts w:cs="Times"/>
        </w:rPr>
        <w:t xml:space="preserve"> </w:t>
      </w:r>
      <w:r w:rsidRPr="008F0AFC">
        <w:rPr>
          <w:rFonts w:cs="Times"/>
        </w:rPr>
        <w:t>collision</w:t>
      </w:r>
    </w:p>
    <w:p w14:paraId="250FD66C" w14:textId="098CCE55" w:rsidR="00E158A3" w:rsidRPr="00E158A3" w:rsidRDefault="00CF6BF5" w:rsidP="00E158A3">
      <w:pPr>
        <w:rPr>
          <w:rFonts w:eastAsiaTheme="minorEastAsia"/>
        </w:rPr>
      </w:pPr>
      <w:r>
        <w:rPr>
          <w:rFonts w:eastAsiaTheme="minorEastAsia"/>
        </w:rPr>
        <w:t xml:space="preserve">Thus, </w:t>
      </w:r>
      <w:r w:rsidR="006866C6">
        <w:rPr>
          <w:rFonts w:eastAsiaTheme="minorEastAsia"/>
        </w:rPr>
        <w:t xml:space="preserve">we understand </w:t>
      </w:r>
      <w:r w:rsidR="00E158A3">
        <w:rPr>
          <w:rFonts w:eastAsiaTheme="minorEastAsia"/>
        </w:rPr>
        <w:t xml:space="preserve">RAN2 </w:t>
      </w:r>
      <w:r w:rsidR="00951C55">
        <w:rPr>
          <w:rFonts w:eastAsiaTheme="minorEastAsia"/>
        </w:rPr>
        <w:t>can</w:t>
      </w:r>
      <w:r w:rsidR="00E158A3">
        <w:rPr>
          <w:rFonts w:eastAsiaTheme="minorEastAsia"/>
        </w:rPr>
        <w:t xml:space="preserve"> consider either of the following</w:t>
      </w:r>
      <w:r w:rsidR="00E158A3">
        <w:t xml:space="preserve"> to determine HPI for each CG </w:t>
      </w:r>
      <w:r w:rsidR="0085429B">
        <w:t>occasion</w:t>
      </w:r>
      <w:r w:rsidR="00E158A3">
        <w:t>:</w:t>
      </w:r>
    </w:p>
    <w:p w14:paraId="5168B1BE" w14:textId="28B8CCDB" w:rsidR="00275F0F" w:rsidRDefault="00275F0F" w:rsidP="00285519">
      <w:pPr>
        <w:pStyle w:val="aff4"/>
        <w:numPr>
          <w:ilvl w:val="0"/>
          <w:numId w:val="16"/>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Pr>
          <w:rFonts w:eastAsiaTheme="minorEastAsia"/>
        </w:rPr>
        <w:t xml:space="preserve">Option 1: HPI of the first CG PUSCH occasion </w:t>
      </w:r>
      <w:r w:rsidR="000517AC">
        <w:rPr>
          <w:rFonts w:eastAsiaTheme="minorEastAsia"/>
        </w:rPr>
        <w:t>of</w:t>
      </w:r>
      <w:r>
        <w:rPr>
          <w:rFonts w:eastAsiaTheme="minorEastAsia"/>
        </w:rPr>
        <w:t xml:space="preserve"> one period is </w:t>
      </w:r>
      <w:r>
        <w:t>c</w:t>
      </w:r>
      <w:r w:rsidRPr="00287013">
        <w:t>alculat</w:t>
      </w:r>
      <w:r>
        <w:t xml:space="preserve">ed similarly to R17. </w:t>
      </w:r>
      <w:r>
        <w:rPr>
          <w:rFonts w:eastAsiaTheme="minorEastAsia"/>
        </w:rPr>
        <w:t>HPI of the other CG PUSCH</w:t>
      </w:r>
      <w:r w:rsidRPr="009D3D92">
        <w:rPr>
          <w:rFonts w:eastAsiaTheme="minorEastAsia"/>
        </w:rPr>
        <w:t xml:space="preserve"> </w:t>
      </w:r>
      <w:r>
        <w:rPr>
          <w:rFonts w:eastAsiaTheme="minorEastAsia"/>
        </w:rPr>
        <w:t>occasion(s) in one period is an offset to the HPI of the first CG PUSCH occasion.</w:t>
      </w:r>
    </w:p>
    <w:p w14:paraId="289E8BCC" w14:textId="73541DE1" w:rsidR="00742206" w:rsidRPr="007A6201" w:rsidRDefault="00742206" w:rsidP="00285519">
      <w:pPr>
        <w:pStyle w:val="aff4"/>
        <w:numPr>
          <w:ilvl w:val="1"/>
          <w:numId w:val="1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Times"/>
        </w:rPr>
      </w:pPr>
      <w:r>
        <w:rPr>
          <w:rFonts w:cs="Times"/>
        </w:rPr>
        <w:t xml:space="preserve">Option </w:t>
      </w:r>
      <w:r w:rsidRPr="007A6201">
        <w:rPr>
          <w:rFonts w:cs="Times"/>
        </w:rPr>
        <w:t>1-</w:t>
      </w:r>
      <w:r>
        <w:rPr>
          <w:rFonts w:cs="Times"/>
        </w:rPr>
        <w:t>1</w:t>
      </w:r>
      <w:r w:rsidRPr="007A6201">
        <w:rPr>
          <w:rFonts w:cs="Times"/>
        </w:rPr>
        <w:t xml:space="preserve">: </w:t>
      </w:r>
      <w:r w:rsidR="00B7189D">
        <w:rPr>
          <w:rFonts w:cs="Times"/>
        </w:rPr>
        <w:t>A</w:t>
      </w:r>
      <w:r w:rsidR="00B7189D" w:rsidRPr="007A6201">
        <w:rPr>
          <w:rFonts w:cs="Times"/>
        </w:rPr>
        <w:t xml:space="preserve">pply </w:t>
      </w:r>
      <w:r w:rsidR="004E154D" w:rsidRPr="001B1744">
        <w:rPr>
          <w:i/>
          <w:lang w:eastAsia="ko-KR"/>
        </w:rPr>
        <w:t>periodicity</w:t>
      </w:r>
      <w:r w:rsidR="00B7189D" w:rsidRPr="007A6201">
        <w:rPr>
          <w:rFonts w:cs="Times"/>
        </w:rPr>
        <w:t xml:space="preserve"> divided by X instead of </w:t>
      </w:r>
      <w:r w:rsidR="004E154D" w:rsidRPr="001B1744">
        <w:rPr>
          <w:i/>
          <w:lang w:eastAsia="ko-KR"/>
        </w:rPr>
        <w:t>periodicity</w:t>
      </w:r>
      <w:r w:rsidR="00B7189D">
        <w:rPr>
          <w:rFonts w:cs="Times"/>
        </w:rPr>
        <w:t xml:space="preserve">, where </w:t>
      </w:r>
      <w:r w:rsidRPr="007A6201">
        <w:rPr>
          <w:rFonts w:cs="Times"/>
        </w:rPr>
        <w:t>X is the number of configured PUSCHs in a period</w:t>
      </w:r>
      <w:r w:rsidR="008E1AA9">
        <w:rPr>
          <w:rFonts w:cs="Times" w:hint="eastAsia"/>
        </w:rPr>
        <w:t>,</w:t>
      </w:r>
      <w:r w:rsidR="008E1AA9">
        <w:rPr>
          <w:rFonts w:cs="Times"/>
        </w:rPr>
        <w:t xml:space="preserve"> or </w:t>
      </w:r>
      <w:r w:rsidR="008E1AA9" w:rsidRPr="007A6201">
        <w:rPr>
          <w:rFonts w:cs="Times"/>
        </w:rPr>
        <w:t>X is provided by RRC configuration</w:t>
      </w:r>
      <w:r w:rsidR="00763EA9">
        <w:rPr>
          <w:rFonts w:cs="Times"/>
        </w:rPr>
        <w:t>.</w:t>
      </w:r>
    </w:p>
    <w:p w14:paraId="1B009030" w14:textId="61C10084" w:rsidR="00533C76" w:rsidRPr="00742206" w:rsidRDefault="00742206" w:rsidP="00285519">
      <w:pPr>
        <w:pStyle w:val="aff4"/>
        <w:numPr>
          <w:ilvl w:val="1"/>
          <w:numId w:val="16"/>
        </w:numPr>
        <w:pBdr>
          <w:top w:val="none" w:sz="0" w:space="0" w:color="auto"/>
          <w:left w:val="none" w:sz="0" w:space="0" w:color="auto"/>
          <w:bottom w:val="none" w:sz="0" w:space="0" w:color="auto"/>
          <w:right w:val="none" w:sz="0" w:space="0" w:color="auto"/>
          <w:between w:val="none" w:sz="0" w:space="0" w:color="auto"/>
        </w:pBdr>
        <w:contextualSpacing w:val="0"/>
        <w:jc w:val="left"/>
        <w:rPr>
          <w:rFonts w:cs="Times"/>
        </w:rPr>
      </w:pPr>
      <w:r>
        <w:rPr>
          <w:rFonts w:cs="Times"/>
        </w:rPr>
        <w:t xml:space="preserve">Option </w:t>
      </w:r>
      <w:r w:rsidRPr="007A6201">
        <w:rPr>
          <w:rFonts w:cs="Times"/>
        </w:rPr>
        <w:t>1-</w:t>
      </w:r>
      <w:r>
        <w:rPr>
          <w:rFonts w:cs="Times"/>
        </w:rPr>
        <w:t>2</w:t>
      </w:r>
      <w:r w:rsidRPr="007A6201">
        <w:rPr>
          <w:rFonts w:cs="Times"/>
        </w:rPr>
        <w:t xml:space="preserve">: </w:t>
      </w:r>
      <w:r w:rsidR="00B7189D">
        <w:rPr>
          <w:rFonts w:cs="Times"/>
        </w:rPr>
        <w:t>A</w:t>
      </w:r>
      <w:r w:rsidR="00B7189D" w:rsidRPr="007A6201">
        <w:rPr>
          <w:rFonts w:cs="Times"/>
        </w:rPr>
        <w:t xml:space="preserve">pply </w:t>
      </w:r>
      <w:proofErr w:type="gramStart"/>
      <w:r w:rsidR="007E02AD" w:rsidRPr="007A217C">
        <w:t>floor(</w:t>
      </w:r>
      <w:proofErr w:type="spellStart"/>
      <w:proofErr w:type="gramEnd"/>
      <w:r w:rsidR="007E02AD" w:rsidRPr="007A217C">
        <w:t>CURRENT_symbol</w:t>
      </w:r>
      <w:proofErr w:type="spellEnd"/>
      <w:r w:rsidR="007E02AD" w:rsidRPr="007A217C">
        <w:t>/</w:t>
      </w:r>
      <w:r w:rsidR="007E02AD" w:rsidRPr="007A217C">
        <w:rPr>
          <w:i/>
        </w:rPr>
        <w:t>periodicity</w:t>
      </w:r>
      <w:r w:rsidR="007E02AD" w:rsidRPr="007A217C">
        <w:t xml:space="preserve">) </w:t>
      </w:r>
      <w:r w:rsidR="007E02AD">
        <w:rPr>
          <w:rFonts w:cs="Times"/>
        </w:rPr>
        <w:t>multip</w:t>
      </w:r>
      <w:r w:rsidR="00177843">
        <w:rPr>
          <w:rFonts w:cs="Times"/>
        </w:rPr>
        <w:t>lied</w:t>
      </w:r>
      <w:r w:rsidR="00B7189D" w:rsidRPr="007A6201">
        <w:rPr>
          <w:rFonts w:cs="Times"/>
        </w:rPr>
        <w:t xml:space="preserve"> by X</w:t>
      </w:r>
      <w:r w:rsidR="001978B9">
        <w:rPr>
          <w:rFonts w:cs="Times"/>
        </w:rPr>
        <w:t xml:space="preserve"> </w:t>
      </w:r>
      <w:r w:rsidR="00B7189D" w:rsidRPr="007A6201">
        <w:rPr>
          <w:rFonts w:cs="Times"/>
        </w:rPr>
        <w:t xml:space="preserve">instead of </w:t>
      </w:r>
      <w:r w:rsidR="00CA7602" w:rsidRPr="007A217C">
        <w:t>floor(</w:t>
      </w:r>
      <w:proofErr w:type="spellStart"/>
      <w:r w:rsidR="00CA7602" w:rsidRPr="007A217C">
        <w:t>CURRENT_symbol</w:t>
      </w:r>
      <w:proofErr w:type="spellEnd"/>
      <w:r w:rsidR="00CA7602" w:rsidRPr="007A217C">
        <w:t>/</w:t>
      </w:r>
      <w:r w:rsidR="00CA7602" w:rsidRPr="007A217C">
        <w:rPr>
          <w:i/>
        </w:rPr>
        <w:t>periodicity</w:t>
      </w:r>
      <w:r w:rsidR="00CA7602" w:rsidRPr="007A217C">
        <w:t>)</w:t>
      </w:r>
      <w:r w:rsidR="00B7189D">
        <w:rPr>
          <w:rFonts w:cs="Times"/>
        </w:rPr>
        <w:t xml:space="preserve">, where </w:t>
      </w:r>
      <w:r w:rsidR="00763EA9" w:rsidRPr="007A6201">
        <w:rPr>
          <w:rFonts w:cs="Times"/>
        </w:rPr>
        <w:t>X is the number of configured PUSCHs in a period</w:t>
      </w:r>
      <w:r w:rsidR="00763EA9">
        <w:rPr>
          <w:rFonts w:cs="Times" w:hint="eastAsia"/>
        </w:rPr>
        <w:t>,</w:t>
      </w:r>
      <w:r w:rsidR="00763EA9">
        <w:rPr>
          <w:rFonts w:cs="Times"/>
        </w:rPr>
        <w:t xml:space="preserve"> or </w:t>
      </w:r>
      <w:r w:rsidR="00763EA9" w:rsidRPr="007A6201">
        <w:rPr>
          <w:rFonts w:cs="Times"/>
        </w:rPr>
        <w:t>X is provided by RRC configuration</w:t>
      </w:r>
      <w:r w:rsidRPr="007A6201">
        <w:rPr>
          <w:rFonts w:cs="Times"/>
        </w:rPr>
        <w:t>.</w:t>
      </w:r>
      <w:r w:rsidR="00F91D80" w:rsidRPr="00F91D80">
        <w:rPr>
          <w:rFonts w:cs="Times"/>
        </w:rPr>
        <w:t xml:space="preserve"> </w:t>
      </w:r>
    </w:p>
    <w:p w14:paraId="3877A974" w14:textId="5DA9190B" w:rsidR="00275F0F" w:rsidRDefault="00275F0F" w:rsidP="00285519">
      <w:pPr>
        <w:pStyle w:val="aff4"/>
        <w:numPr>
          <w:ilvl w:val="0"/>
          <w:numId w:val="16"/>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Pr>
          <w:rFonts w:eastAsiaTheme="minorEastAsia"/>
        </w:rPr>
        <w:t xml:space="preserve">Option 2: HPI of the first CG PUSCH occasion </w:t>
      </w:r>
      <w:r w:rsidR="00C619B4">
        <w:rPr>
          <w:rFonts w:eastAsiaTheme="minorEastAsia"/>
        </w:rPr>
        <w:t>of</w:t>
      </w:r>
      <w:r>
        <w:rPr>
          <w:rFonts w:eastAsiaTheme="minorEastAsia"/>
        </w:rPr>
        <w:t xml:space="preserve"> one period is </w:t>
      </w:r>
      <w:r>
        <w:t>c</w:t>
      </w:r>
      <w:r w:rsidRPr="00287013">
        <w:t>alculat</w:t>
      </w:r>
      <w:r>
        <w:t xml:space="preserve">ed similarly to R17. </w:t>
      </w:r>
      <w:r>
        <w:rPr>
          <w:rFonts w:eastAsiaTheme="minorEastAsia"/>
        </w:rPr>
        <w:t>HPI of the other CG PUSCH</w:t>
      </w:r>
      <w:r w:rsidRPr="009D3D92">
        <w:rPr>
          <w:rFonts w:eastAsiaTheme="minorEastAsia"/>
        </w:rPr>
        <w:t xml:space="preserve"> </w:t>
      </w:r>
      <w:r>
        <w:rPr>
          <w:rFonts w:eastAsiaTheme="minorEastAsia"/>
        </w:rPr>
        <w:t xml:space="preserve">occasion(s) </w:t>
      </w:r>
      <w:r w:rsidR="006B00C1">
        <w:rPr>
          <w:rFonts w:eastAsiaTheme="minorEastAsia"/>
        </w:rPr>
        <w:t>of</w:t>
      </w:r>
      <w:r>
        <w:rPr>
          <w:rFonts w:eastAsiaTheme="minorEastAsia"/>
        </w:rPr>
        <w:t xml:space="preserve"> one period is selected by the UE implementation and </w:t>
      </w:r>
      <w:r w:rsidR="00F37D70">
        <w:rPr>
          <w:rFonts w:eastAsiaTheme="minorEastAsia"/>
        </w:rPr>
        <w:t>contained</w:t>
      </w:r>
      <w:r>
        <w:rPr>
          <w:rFonts w:eastAsiaTheme="minorEastAsia"/>
        </w:rPr>
        <w:t xml:space="preserve"> in CG-UCI.</w:t>
      </w:r>
    </w:p>
    <w:p w14:paraId="70B25190" w14:textId="1CEE881A" w:rsidR="0070672C" w:rsidRPr="007A6201" w:rsidRDefault="0070672C" w:rsidP="00285519">
      <w:pPr>
        <w:pStyle w:val="aff4"/>
        <w:numPr>
          <w:ilvl w:val="1"/>
          <w:numId w:val="16"/>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cs="Times"/>
        </w:rPr>
      </w:pPr>
      <w:r>
        <w:rPr>
          <w:rFonts w:cs="Times"/>
        </w:rPr>
        <w:t>Option 2</w:t>
      </w:r>
      <w:r w:rsidRPr="007A6201">
        <w:rPr>
          <w:rFonts w:cs="Times"/>
        </w:rPr>
        <w:t>-</w:t>
      </w:r>
      <w:r>
        <w:rPr>
          <w:rFonts w:cs="Times"/>
        </w:rPr>
        <w:t>1</w:t>
      </w:r>
      <w:r w:rsidRPr="007A6201">
        <w:rPr>
          <w:rFonts w:cs="Times"/>
        </w:rPr>
        <w:t xml:space="preserve">: </w:t>
      </w:r>
      <w:r>
        <w:rPr>
          <w:rFonts w:cs="Times"/>
        </w:rPr>
        <w:t>A</w:t>
      </w:r>
      <w:r w:rsidRPr="007A6201">
        <w:rPr>
          <w:rFonts w:cs="Times"/>
        </w:rPr>
        <w:t xml:space="preserve">pply </w:t>
      </w:r>
      <w:r w:rsidRPr="001B1744">
        <w:rPr>
          <w:i/>
          <w:lang w:eastAsia="ko-KR"/>
        </w:rPr>
        <w:t>periodicity</w:t>
      </w:r>
      <w:r w:rsidRPr="007A6201">
        <w:rPr>
          <w:rFonts w:cs="Times"/>
        </w:rPr>
        <w:t xml:space="preserve"> divided by X instead of </w:t>
      </w:r>
      <w:r w:rsidRPr="001B1744">
        <w:rPr>
          <w:i/>
          <w:lang w:eastAsia="ko-KR"/>
        </w:rPr>
        <w:t>periodicity</w:t>
      </w:r>
      <w:r>
        <w:rPr>
          <w:rFonts w:cs="Times"/>
        </w:rPr>
        <w:t xml:space="preserve">, where </w:t>
      </w:r>
      <w:r w:rsidRPr="007A6201">
        <w:rPr>
          <w:rFonts w:cs="Times"/>
        </w:rPr>
        <w:t>X is the number of configured PUSCHs in a period</w:t>
      </w:r>
      <w:r>
        <w:rPr>
          <w:rFonts w:cs="Times" w:hint="eastAsia"/>
        </w:rPr>
        <w:t>,</w:t>
      </w:r>
      <w:r>
        <w:rPr>
          <w:rFonts w:cs="Times"/>
        </w:rPr>
        <w:t xml:space="preserve"> or </w:t>
      </w:r>
      <w:r w:rsidRPr="007A6201">
        <w:rPr>
          <w:rFonts w:cs="Times"/>
        </w:rPr>
        <w:t>X is provided by RRC configuration</w:t>
      </w:r>
      <w:r>
        <w:rPr>
          <w:rFonts w:cs="Times"/>
        </w:rPr>
        <w:t>.</w:t>
      </w:r>
    </w:p>
    <w:p w14:paraId="10E26570" w14:textId="44AAA677" w:rsidR="001978B9" w:rsidRPr="00742206" w:rsidRDefault="001978B9" w:rsidP="00285519">
      <w:pPr>
        <w:pStyle w:val="aff4"/>
        <w:numPr>
          <w:ilvl w:val="1"/>
          <w:numId w:val="16"/>
        </w:numPr>
        <w:pBdr>
          <w:top w:val="none" w:sz="0" w:space="0" w:color="auto"/>
          <w:left w:val="none" w:sz="0" w:space="0" w:color="auto"/>
          <w:bottom w:val="none" w:sz="0" w:space="0" w:color="auto"/>
          <w:right w:val="none" w:sz="0" w:space="0" w:color="auto"/>
          <w:between w:val="none" w:sz="0" w:space="0" w:color="auto"/>
        </w:pBdr>
        <w:contextualSpacing w:val="0"/>
        <w:jc w:val="left"/>
        <w:rPr>
          <w:rFonts w:cs="Times"/>
        </w:rPr>
      </w:pPr>
      <w:r>
        <w:rPr>
          <w:rFonts w:cs="Times"/>
        </w:rPr>
        <w:t>Option 2</w:t>
      </w:r>
      <w:r w:rsidRPr="007A6201">
        <w:rPr>
          <w:rFonts w:cs="Times"/>
        </w:rPr>
        <w:t>-</w:t>
      </w:r>
      <w:r>
        <w:rPr>
          <w:rFonts w:cs="Times"/>
        </w:rPr>
        <w:t>2</w:t>
      </w:r>
      <w:r w:rsidRPr="007A6201">
        <w:rPr>
          <w:rFonts w:cs="Times"/>
        </w:rPr>
        <w:t>:</w:t>
      </w:r>
      <w:r w:rsidR="002D7EC5" w:rsidRPr="002D7EC5">
        <w:rPr>
          <w:rFonts w:cs="Times"/>
        </w:rPr>
        <w:t xml:space="preserve"> </w:t>
      </w:r>
      <w:r w:rsidR="002D7EC5">
        <w:rPr>
          <w:rFonts w:cs="Times"/>
        </w:rPr>
        <w:t>A</w:t>
      </w:r>
      <w:r w:rsidR="002D7EC5" w:rsidRPr="007A6201">
        <w:rPr>
          <w:rFonts w:cs="Times"/>
        </w:rPr>
        <w:t xml:space="preserve">pply </w:t>
      </w:r>
      <w:proofErr w:type="gramStart"/>
      <w:r w:rsidR="002D7EC5" w:rsidRPr="007A217C">
        <w:t>floor(</w:t>
      </w:r>
      <w:proofErr w:type="spellStart"/>
      <w:proofErr w:type="gramEnd"/>
      <w:r w:rsidR="002D7EC5" w:rsidRPr="007A217C">
        <w:t>CURRENT_symbol</w:t>
      </w:r>
      <w:proofErr w:type="spellEnd"/>
      <w:r w:rsidR="002D7EC5" w:rsidRPr="007A217C">
        <w:t>/</w:t>
      </w:r>
      <w:r w:rsidR="002D7EC5" w:rsidRPr="007A217C">
        <w:rPr>
          <w:i/>
        </w:rPr>
        <w:t>periodicity</w:t>
      </w:r>
      <w:r w:rsidR="002D7EC5" w:rsidRPr="007A217C">
        <w:t xml:space="preserve">) </w:t>
      </w:r>
      <w:r w:rsidR="002D7EC5">
        <w:rPr>
          <w:rFonts w:cs="Times"/>
        </w:rPr>
        <w:t>multipl</w:t>
      </w:r>
      <w:r w:rsidR="00752198">
        <w:rPr>
          <w:rFonts w:cs="Times"/>
        </w:rPr>
        <w:t>ied</w:t>
      </w:r>
      <w:r w:rsidR="002D7EC5" w:rsidRPr="007A6201">
        <w:rPr>
          <w:rFonts w:cs="Times"/>
        </w:rPr>
        <w:t xml:space="preserve"> by X</w:t>
      </w:r>
      <w:r w:rsidR="002D7EC5">
        <w:rPr>
          <w:rFonts w:cs="Times"/>
        </w:rPr>
        <w:t xml:space="preserve"> </w:t>
      </w:r>
      <w:r w:rsidR="002D7EC5" w:rsidRPr="007A6201">
        <w:rPr>
          <w:rFonts w:cs="Times"/>
        </w:rPr>
        <w:t xml:space="preserve">instead of </w:t>
      </w:r>
      <w:r w:rsidR="002D7EC5" w:rsidRPr="007A217C">
        <w:t>floor(</w:t>
      </w:r>
      <w:proofErr w:type="spellStart"/>
      <w:r w:rsidR="002D7EC5" w:rsidRPr="007A217C">
        <w:t>CURRENT_symbol</w:t>
      </w:r>
      <w:proofErr w:type="spellEnd"/>
      <w:r w:rsidR="002D7EC5" w:rsidRPr="007A217C">
        <w:t>/</w:t>
      </w:r>
      <w:r w:rsidR="002D7EC5" w:rsidRPr="007A217C">
        <w:rPr>
          <w:i/>
        </w:rPr>
        <w:t>periodicity</w:t>
      </w:r>
      <w:r w:rsidR="002D7EC5" w:rsidRPr="007A217C">
        <w:t>)</w:t>
      </w:r>
      <w:r>
        <w:rPr>
          <w:rFonts w:cs="Times"/>
        </w:rPr>
        <w:t xml:space="preserve">, where </w:t>
      </w:r>
      <w:r w:rsidRPr="007A6201">
        <w:rPr>
          <w:rFonts w:cs="Times"/>
        </w:rPr>
        <w:t>X is the number of configured PUSCHs in a period</w:t>
      </w:r>
      <w:r>
        <w:rPr>
          <w:rFonts w:cs="Times" w:hint="eastAsia"/>
        </w:rPr>
        <w:t>,</w:t>
      </w:r>
      <w:r>
        <w:rPr>
          <w:rFonts w:cs="Times"/>
        </w:rPr>
        <w:t xml:space="preserve"> or </w:t>
      </w:r>
      <w:r w:rsidRPr="007A6201">
        <w:rPr>
          <w:rFonts w:cs="Times"/>
        </w:rPr>
        <w:t>X is provided by RRC configuration.</w:t>
      </w:r>
      <w:r w:rsidR="00343EA5">
        <w:rPr>
          <w:rFonts w:cs="Times"/>
        </w:rPr>
        <w:t xml:space="preserve"> </w:t>
      </w:r>
    </w:p>
    <w:p w14:paraId="61ACA267" w14:textId="3636A5BC" w:rsidR="00275F0F" w:rsidRDefault="00275F0F" w:rsidP="00285519">
      <w:pPr>
        <w:pStyle w:val="aff4"/>
        <w:numPr>
          <w:ilvl w:val="0"/>
          <w:numId w:val="16"/>
        </w:numPr>
        <w:pBdr>
          <w:top w:val="none" w:sz="0" w:space="0" w:color="auto"/>
          <w:left w:val="none" w:sz="0" w:space="0" w:color="auto"/>
          <w:bottom w:val="none" w:sz="0" w:space="0" w:color="auto"/>
          <w:right w:val="none" w:sz="0" w:space="0" w:color="auto"/>
          <w:between w:val="none" w:sz="0" w:space="0" w:color="auto"/>
        </w:pBdr>
        <w:spacing w:after="200" w:line="276" w:lineRule="auto"/>
        <w:contextualSpacing w:val="0"/>
        <w:rPr>
          <w:rFonts w:eastAsiaTheme="minorEastAsia"/>
        </w:rPr>
      </w:pPr>
      <w:r w:rsidRPr="00444AC1">
        <w:rPr>
          <w:rFonts w:eastAsiaTheme="minorEastAsia"/>
        </w:rPr>
        <w:t xml:space="preserve">Option </w:t>
      </w:r>
      <w:r>
        <w:rPr>
          <w:rFonts w:eastAsiaTheme="minorEastAsia"/>
        </w:rPr>
        <w:t>3</w:t>
      </w:r>
      <w:r w:rsidRPr="00444AC1">
        <w:rPr>
          <w:rFonts w:eastAsiaTheme="minorEastAsia"/>
        </w:rPr>
        <w:t>:</w:t>
      </w:r>
      <w:r>
        <w:rPr>
          <w:rFonts w:eastAsiaTheme="minorEastAsia"/>
        </w:rPr>
        <w:t xml:space="preserve"> For each CG PUSCH occasion, HPI is selected by the UE implementation and </w:t>
      </w:r>
      <w:r w:rsidR="00F66526">
        <w:rPr>
          <w:rFonts w:eastAsiaTheme="minorEastAsia"/>
        </w:rPr>
        <w:t>contained</w:t>
      </w:r>
      <w:r>
        <w:rPr>
          <w:rFonts w:eastAsiaTheme="minorEastAsia"/>
        </w:rPr>
        <w:t xml:space="preserve"> in CG-UCI.</w:t>
      </w:r>
    </w:p>
    <w:p w14:paraId="36DF2C66" w14:textId="09860DF7" w:rsidR="00275F0F" w:rsidRDefault="00275F0F" w:rsidP="00275F0F">
      <w:pPr>
        <w:pStyle w:val="Proposal"/>
      </w:pPr>
      <w:bookmarkStart w:id="7" w:name="_Toc131761899"/>
      <w:r>
        <w:t>In the case that m</w:t>
      </w:r>
      <w:r w:rsidRPr="006B6BC7">
        <w:t xml:space="preserve">ultiple CG PUSCH transmission occasions </w:t>
      </w:r>
      <w:r>
        <w:t>are supported</w:t>
      </w:r>
      <w:r w:rsidRPr="00221448">
        <w:rPr>
          <w:lang w:val="en-US"/>
        </w:rPr>
        <w:t xml:space="preserve"> </w:t>
      </w:r>
      <w:r>
        <w:rPr>
          <w:lang w:val="en-US"/>
        </w:rPr>
        <w:t xml:space="preserve">in </w:t>
      </w:r>
      <w:r w:rsidRPr="00E12D87">
        <w:rPr>
          <w:lang w:val="en-US"/>
        </w:rPr>
        <w:t>each CG period of a CG configuration</w:t>
      </w:r>
      <w:r>
        <w:t xml:space="preserve">, </w:t>
      </w:r>
      <w:r>
        <w:rPr>
          <w:rFonts w:hint="eastAsia"/>
        </w:rPr>
        <w:t>RAN2</w:t>
      </w:r>
      <w:r>
        <w:t xml:space="preserve"> </w:t>
      </w:r>
      <w:r w:rsidR="001675D0">
        <w:rPr>
          <w:iCs/>
          <w:szCs w:val="20"/>
        </w:rPr>
        <w:t>considers either of the following</w:t>
      </w:r>
      <w:r w:rsidRPr="002801A1">
        <w:t xml:space="preserve"> to </w:t>
      </w:r>
      <w:r>
        <w:rPr>
          <w:rFonts w:hint="eastAsia"/>
        </w:rPr>
        <w:t>determine</w:t>
      </w:r>
      <w:r w:rsidRPr="002801A1">
        <w:t xml:space="preserve"> the </w:t>
      </w:r>
      <w:r>
        <w:rPr>
          <w:rFonts w:hint="eastAsia"/>
        </w:rPr>
        <w:t>HPI</w:t>
      </w:r>
      <w:r w:rsidRPr="002801A1">
        <w:t xml:space="preserve"> of each occasion.</w:t>
      </w:r>
      <w:bookmarkEnd w:id="7"/>
    </w:p>
    <w:p w14:paraId="107351A2" w14:textId="59486384" w:rsidR="00347910" w:rsidRDefault="00347910" w:rsidP="00102CF4">
      <w:pPr>
        <w:pStyle w:val="Proposal"/>
        <w:numPr>
          <w:ilvl w:val="0"/>
          <w:numId w:val="17"/>
        </w:numPr>
      </w:pPr>
      <w:bookmarkStart w:id="8" w:name="_Toc131761900"/>
      <w:r>
        <w:lastRenderedPageBreak/>
        <w:t>Option 1: HPI of the first CG PUSCH occasion of one period is calculated similarly to R17. HPI of the other CG PUSCH occasion(s) in one period is an offset to the HPI of the first CG PUSCH occasion.</w:t>
      </w:r>
      <w:bookmarkEnd w:id="8"/>
    </w:p>
    <w:p w14:paraId="330F5AE4" w14:textId="5235C6E8" w:rsidR="00347910" w:rsidRDefault="00347910" w:rsidP="009640D4">
      <w:pPr>
        <w:pStyle w:val="Proposal"/>
        <w:numPr>
          <w:ilvl w:val="0"/>
          <w:numId w:val="18"/>
        </w:numPr>
      </w:pPr>
      <w:bookmarkStart w:id="9" w:name="_Toc131761901"/>
      <w:r>
        <w:t>Option 1-1: Apply periodicity divided by X instead of periodicity, where X is the number of configured PUSCHs in a period, or X is provided by RRC configuration.</w:t>
      </w:r>
      <w:bookmarkEnd w:id="9"/>
    </w:p>
    <w:p w14:paraId="6F1EA8A7" w14:textId="741CA55E" w:rsidR="00347910" w:rsidRDefault="00347910" w:rsidP="009640D4">
      <w:pPr>
        <w:pStyle w:val="Proposal"/>
        <w:numPr>
          <w:ilvl w:val="0"/>
          <w:numId w:val="18"/>
        </w:numPr>
      </w:pPr>
      <w:bookmarkStart w:id="10" w:name="_Toc131761902"/>
      <w:r>
        <w:t xml:space="preserve">Option 1-2: Apply </w:t>
      </w:r>
      <w:proofErr w:type="gramStart"/>
      <w:r>
        <w:t>floor(</w:t>
      </w:r>
      <w:proofErr w:type="spellStart"/>
      <w:proofErr w:type="gramEnd"/>
      <w:r>
        <w:t>CURRENT_symbol</w:t>
      </w:r>
      <w:proofErr w:type="spellEnd"/>
      <w:r>
        <w:t>/periodicity) multiplied by X instead of floor(</w:t>
      </w:r>
      <w:proofErr w:type="spellStart"/>
      <w:r>
        <w:t>CURRENT_symbol</w:t>
      </w:r>
      <w:proofErr w:type="spellEnd"/>
      <w:r>
        <w:t>/periodicity), where X is the number of configured PUSCHs in a period, or X is provided by RRC configuration.</w:t>
      </w:r>
      <w:bookmarkEnd w:id="10"/>
    </w:p>
    <w:p w14:paraId="063907FB" w14:textId="455907FB" w:rsidR="00347910" w:rsidRDefault="00347910" w:rsidP="00102CF4">
      <w:pPr>
        <w:pStyle w:val="Proposal"/>
        <w:numPr>
          <w:ilvl w:val="0"/>
          <w:numId w:val="17"/>
        </w:numPr>
      </w:pPr>
      <w:bookmarkStart w:id="11" w:name="_Toc131761903"/>
      <w:r>
        <w:t>Option 2: HPI of the first CG PUSCH occasion of one period is calculated similarly to R17. HPI of the other CG PUSCH occasion(s) of one period is selected by the UE implementation and contained in CG-UCI.</w:t>
      </w:r>
      <w:bookmarkEnd w:id="11"/>
    </w:p>
    <w:p w14:paraId="54F3DEA8" w14:textId="166BE9F9" w:rsidR="00347910" w:rsidRDefault="00347910" w:rsidP="00102CF4">
      <w:pPr>
        <w:pStyle w:val="Proposal"/>
        <w:numPr>
          <w:ilvl w:val="0"/>
          <w:numId w:val="18"/>
        </w:numPr>
      </w:pPr>
      <w:bookmarkStart w:id="12" w:name="_Toc131761904"/>
      <w:r>
        <w:t>Option 2-1: Apply periodicity divided by X instead of periodicity, where X is the number of configured PUSCHs in a period, or X is provided by RRC configuration.</w:t>
      </w:r>
      <w:bookmarkEnd w:id="12"/>
    </w:p>
    <w:p w14:paraId="2AB1AEE5" w14:textId="44FBA184" w:rsidR="00347910" w:rsidRDefault="00347910" w:rsidP="00102CF4">
      <w:pPr>
        <w:pStyle w:val="Proposal"/>
        <w:numPr>
          <w:ilvl w:val="0"/>
          <w:numId w:val="18"/>
        </w:numPr>
      </w:pPr>
      <w:bookmarkStart w:id="13" w:name="_Toc131761905"/>
      <w:r>
        <w:t xml:space="preserve">Option 2-2: Apply </w:t>
      </w:r>
      <w:proofErr w:type="gramStart"/>
      <w:r>
        <w:t>floor(</w:t>
      </w:r>
      <w:proofErr w:type="spellStart"/>
      <w:proofErr w:type="gramEnd"/>
      <w:r>
        <w:t>CURRENT_symbol</w:t>
      </w:r>
      <w:proofErr w:type="spellEnd"/>
      <w:r>
        <w:t>/periodicity) multiplied by X instead of floor(</w:t>
      </w:r>
      <w:proofErr w:type="spellStart"/>
      <w:r>
        <w:t>CURRENT_symbol</w:t>
      </w:r>
      <w:proofErr w:type="spellEnd"/>
      <w:r>
        <w:t>/periodicity), where X is the number of configured PUSCHs in a period, or X is provided by RRC configuration.</w:t>
      </w:r>
      <w:bookmarkEnd w:id="13"/>
    </w:p>
    <w:p w14:paraId="76D2668A" w14:textId="75652C15" w:rsidR="002B450D" w:rsidRPr="00C86BB5" w:rsidRDefault="00347910" w:rsidP="00102CF4">
      <w:pPr>
        <w:pStyle w:val="Proposal"/>
        <w:numPr>
          <w:ilvl w:val="0"/>
          <w:numId w:val="17"/>
        </w:numPr>
      </w:pPr>
      <w:bookmarkStart w:id="14" w:name="_Toc131761906"/>
      <w:r>
        <w:t>Option 3: For each CG PUSCH occasion, HPI is selected by the UE implementation and contained in CG-UCI.</w:t>
      </w:r>
      <w:bookmarkEnd w:id="14"/>
    </w:p>
    <w:p w14:paraId="56BEDC81" w14:textId="77777777" w:rsidR="00C261F1" w:rsidRPr="00A119E8" w:rsidRDefault="00C261F1" w:rsidP="00325471">
      <w:pPr>
        <w:pStyle w:val="afa"/>
      </w:pPr>
    </w:p>
    <w:p w14:paraId="2D38F0C3" w14:textId="77777777" w:rsidR="00C90DEE" w:rsidRDefault="00C90DEE" w:rsidP="00DD4E5C">
      <w:pPr>
        <w:pStyle w:val="20"/>
      </w:pPr>
      <w:r>
        <w:t>BSR impact due to unused CG occasion indication in UCI</w:t>
      </w:r>
    </w:p>
    <w:p w14:paraId="2EE8C273" w14:textId="77777777" w:rsidR="00211BE7" w:rsidRDefault="00211BE7" w:rsidP="00211BE7">
      <w:pPr>
        <w:pStyle w:val="afa"/>
      </w:pPr>
      <w:r>
        <w:t>In the approved XR WID, the unused CG PUSCH transmission occasions can be indicated by the UE via UCI.</w:t>
      </w:r>
    </w:p>
    <w:p w14:paraId="7C7812DD" w14:textId="77777777" w:rsidR="00211BE7" w:rsidRPr="002039B9" w:rsidRDefault="00211BE7" w:rsidP="00211BE7">
      <w:pPr>
        <w:pBdr>
          <w:top w:val="single" w:sz="4" w:space="0" w:color="auto"/>
          <w:left w:val="single" w:sz="4" w:space="0" w:color="auto"/>
          <w:bottom w:val="single" w:sz="4" w:space="0" w:color="auto"/>
          <w:right w:val="single" w:sz="4" w:space="0" w:color="auto"/>
          <w:between w:val="none" w:sz="0" w:space="0" w:color="auto"/>
        </w:pBdr>
        <w:rPr>
          <w:i/>
        </w:rPr>
      </w:pPr>
      <w:r w:rsidRPr="002039B9">
        <w:rPr>
          <w:i/>
        </w:rPr>
        <w:t>Specify the enhancements related to capacity:</w:t>
      </w:r>
    </w:p>
    <w:p w14:paraId="25789083" w14:textId="77777777" w:rsidR="00211BE7" w:rsidRPr="002039B9" w:rsidRDefault="00211BE7" w:rsidP="00211BE7">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11BE7">
        <w:rPr>
          <w:i/>
        </w:rPr>
        <w:t>-</w:t>
      </w:r>
      <w:r w:rsidRPr="00211BE7">
        <w:rPr>
          <w:i/>
        </w:rPr>
        <w:tab/>
        <w:t>Multiple Configured Grant (CG) PUSCH transmission occasions in a period of a single CG PUSCH configuration (RAN1, RAN2);</w:t>
      </w:r>
      <w:r w:rsidRPr="002039B9">
        <w:rPr>
          <w:i/>
        </w:rPr>
        <w:t xml:space="preserve">  </w:t>
      </w:r>
    </w:p>
    <w:p w14:paraId="1D4CBE8B" w14:textId="77777777" w:rsidR="00211BE7" w:rsidRPr="002039B9" w:rsidRDefault="00211BE7" w:rsidP="00211BE7">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11BE7">
        <w:rPr>
          <w:i/>
          <w:highlight w:val="yellow"/>
        </w:rPr>
        <w:t>-</w:t>
      </w:r>
      <w:r w:rsidRPr="00211BE7">
        <w:rPr>
          <w:i/>
          <w:highlight w:val="yellow"/>
        </w:rPr>
        <w:tab/>
        <w:t>Dynamic indication of unused CG PUSCH occasion(s) based on Uplink Control Information (UCI) by the UE (RAN1, RAN2);</w:t>
      </w:r>
    </w:p>
    <w:p w14:paraId="2436A2E1" w14:textId="77777777" w:rsidR="00211BE7" w:rsidRPr="002039B9" w:rsidRDefault="00211BE7" w:rsidP="00211BE7">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039B9">
        <w:rPr>
          <w:i/>
        </w:rPr>
        <w:t>-</w:t>
      </w:r>
      <w:r w:rsidRPr="002039B9">
        <w:rPr>
          <w:i/>
        </w:rPr>
        <w:tab/>
        <w:t>Buffer Status Report (BSR) enhancements including at least new Buffer Status Table(s) (RAN2);</w:t>
      </w:r>
    </w:p>
    <w:p w14:paraId="5F13570C" w14:textId="77777777" w:rsidR="00211BE7" w:rsidRPr="002039B9" w:rsidRDefault="00211BE7" w:rsidP="00211BE7">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039B9">
        <w:rPr>
          <w:i/>
        </w:rPr>
        <w:t>-</w:t>
      </w:r>
      <w:r w:rsidRPr="002039B9">
        <w:rPr>
          <w:i/>
        </w:rPr>
        <w:tab/>
      </w:r>
      <w:r w:rsidRPr="002039B9">
        <w:rPr>
          <w:rFonts w:hint="eastAsia"/>
          <w:i/>
        </w:rPr>
        <w:t>Delay reporting of buffered data</w:t>
      </w:r>
      <w:r w:rsidRPr="002039B9">
        <w:rPr>
          <w:i/>
        </w:rPr>
        <w:t xml:space="preserve"> in uplink (RAN2);</w:t>
      </w:r>
    </w:p>
    <w:p w14:paraId="03FF41E0" w14:textId="77777777" w:rsidR="00211BE7" w:rsidRPr="002039B9" w:rsidRDefault="00211BE7" w:rsidP="00211BE7">
      <w:pPr>
        <w:pStyle w:val="B1"/>
        <w:pBdr>
          <w:top w:val="single" w:sz="4" w:space="0" w:color="auto"/>
          <w:left w:val="single" w:sz="4" w:space="0" w:color="auto"/>
          <w:bottom w:val="single" w:sz="4" w:space="0" w:color="auto"/>
          <w:right w:val="single" w:sz="4" w:space="0" w:color="auto"/>
          <w:between w:val="none" w:sz="0" w:space="0" w:color="auto"/>
        </w:pBdr>
        <w:ind w:left="284"/>
        <w:rPr>
          <w:i/>
        </w:rPr>
      </w:pPr>
      <w:r w:rsidRPr="002039B9">
        <w:rPr>
          <w:i/>
        </w:rPr>
        <w:t>-</w:t>
      </w:r>
      <w:r w:rsidRPr="002039B9">
        <w:rPr>
          <w:i/>
        </w:rPr>
        <w:tab/>
        <w:t>Discard operation of PDU Sets for DL and UL (RAN2, RAN3);</w:t>
      </w:r>
    </w:p>
    <w:p w14:paraId="7B5F8237" w14:textId="66FD7009" w:rsidR="008A5B1F" w:rsidRPr="00FB58DF" w:rsidRDefault="00431F61" w:rsidP="00325471">
      <w:pPr>
        <w:pStyle w:val="afa"/>
        <w:rPr>
          <w:rFonts w:eastAsia="Batang"/>
          <w:noProof/>
          <w:lang w:eastAsia="ko-KR"/>
        </w:rPr>
      </w:pPr>
      <w:r>
        <w:t xml:space="preserve">Once </w:t>
      </w:r>
      <w:r w:rsidR="004C51A5">
        <w:t xml:space="preserve">the existence of unused CG PUSCH occasion(s) </w:t>
      </w:r>
      <w:r w:rsidR="007429A1">
        <w:t xml:space="preserve">is </w:t>
      </w:r>
      <w:r>
        <w:t>indicated</w:t>
      </w:r>
      <w:r w:rsidR="009D7472">
        <w:t xml:space="preserve"> </w:t>
      </w:r>
      <w:r w:rsidR="004C51A5">
        <w:t xml:space="preserve">via UCI </w:t>
      </w:r>
      <w:r w:rsidR="009D7472">
        <w:t>in advance</w:t>
      </w:r>
      <w:r>
        <w:t xml:space="preserve">, </w:t>
      </w:r>
      <w:r w:rsidR="007429A1">
        <w:t xml:space="preserve">the </w:t>
      </w:r>
      <w:proofErr w:type="spellStart"/>
      <w:r w:rsidR="007429A1">
        <w:t>gNB</w:t>
      </w:r>
      <w:proofErr w:type="spellEnd"/>
      <w:r w:rsidR="007429A1">
        <w:t xml:space="preserve"> </w:t>
      </w:r>
      <w:r w:rsidR="006D1D1F">
        <w:t xml:space="preserve">can </w:t>
      </w:r>
      <w:r w:rsidR="007429A1">
        <w:t>know uplink resources are over-allocated</w:t>
      </w:r>
      <w:r w:rsidR="007C465E">
        <w:t xml:space="preserve"> and LCH(s) </w:t>
      </w:r>
      <w:r w:rsidR="00AE3A58">
        <w:t xml:space="preserve">associated with these CG occasions </w:t>
      </w:r>
      <w:r w:rsidR="00957E0E">
        <w:t xml:space="preserve">would have no </w:t>
      </w:r>
      <w:r w:rsidR="00AE3A58">
        <w:t>remaining</w:t>
      </w:r>
      <w:r w:rsidR="007C465E">
        <w:t xml:space="preserve"> data </w:t>
      </w:r>
      <w:r w:rsidR="00CB141B">
        <w:t>to be transmitted.</w:t>
      </w:r>
      <w:r w:rsidR="00DE6FE9">
        <w:t xml:space="preserve"> </w:t>
      </w:r>
      <w:r w:rsidR="00434C23">
        <w:t xml:space="preserve">If that is the case, </w:t>
      </w:r>
      <w:r w:rsidR="008F11DA">
        <w:t>once BSR is contained in the first CG PUSCH occasion and UCI indicates</w:t>
      </w:r>
      <w:r w:rsidR="00311F1F">
        <w:t xml:space="preserve"> the </w:t>
      </w:r>
      <w:r w:rsidR="008F11DA">
        <w:t xml:space="preserve">unused </w:t>
      </w:r>
      <w:r w:rsidR="00311F1F">
        <w:t xml:space="preserve">CG PUSCH occasion existing </w:t>
      </w:r>
      <w:r w:rsidR="008F11DA">
        <w:t xml:space="preserve">from the third occasion, </w:t>
      </w:r>
      <w:r w:rsidR="00335761">
        <w:t xml:space="preserve">there is no need to report the BS information of </w:t>
      </w:r>
      <w:r w:rsidR="00FD22C0">
        <w:t>the LCH(s)</w:t>
      </w:r>
      <w:r w:rsidR="00092821">
        <w:t xml:space="preserve"> associated with these CGs.</w:t>
      </w:r>
      <w:r w:rsidR="00744BFD" w:rsidRPr="00744BFD">
        <w:t xml:space="preserve"> </w:t>
      </w:r>
      <w:r w:rsidR="00744BFD">
        <w:t xml:space="preserve">For example, assume two LCGs (e.g. LCG1 and LCG2) </w:t>
      </w:r>
      <w:r w:rsidR="006C6EBF">
        <w:t>have triggered BSR</w:t>
      </w:r>
      <w:r w:rsidR="00B16D11">
        <w:t xml:space="preserve"> and LCG1 </w:t>
      </w:r>
      <w:r w:rsidR="00417E69">
        <w:t>associates</w:t>
      </w:r>
      <w:r w:rsidR="00B16D11">
        <w:t xml:space="preserve"> with </w:t>
      </w:r>
      <w:r w:rsidR="00670734">
        <w:t xml:space="preserve">such </w:t>
      </w:r>
      <w:r w:rsidR="00417E69">
        <w:t xml:space="preserve">a </w:t>
      </w:r>
      <w:r w:rsidR="00B16D11">
        <w:t xml:space="preserve">CG </w:t>
      </w:r>
      <w:r w:rsidR="00417E69">
        <w:t>configuration</w:t>
      </w:r>
      <w:r w:rsidR="006C6EBF">
        <w:t xml:space="preserve">. </w:t>
      </w:r>
      <w:r w:rsidR="00D73A9F">
        <w:t>If</w:t>
      </w:r>
      <w:r w:rsidR="001E6117">
        <w:t xml:space="preserve"> </w:t>
      </w:r>
      <w:r w:rsidR="00B9514D">
        <w:t xml:space="preserve">LCG1 </w:t>
      </w:r>
      <w:r w:rsidR="00680EE0">
        <w:rPr>
          <w:noProof/>
          <w:lang w:eastAsia="ko-KR"/>
        </w:rPr>
        <w:t xml:space="preserve">still </w:t>
      </w:r>
      <w:r w:rsidR="00D73A9F">
        <w:rPr>
          <w:noProof/>
          <w:lang w:eastAsia="ko-KR"/>
        </w:rPr>
        <w:t>ha</w:t>
      </w:r>
      <w:r w:rsidR="004D273C">
        <w:rPr>
          <w:noProof/>
          <w:lang w:eastAsia="ko-KR"/>
        </w:rPr>
        <w:t>s</w:t>
      </w:r>
      <w:r w:rsidR="00D73A9F" w:rsidRPr="001B1744">
        <w:rPr>
          <w:noProof/>
          <w:lang w:eastAsia="ko-KR"/>
        </w:rPr>
        <w:t xml:space="preserve"> </w:t>
      </w:r>
      <w:r w:rsidR="001E6117">
        <w:rPr>
          <w:noProof/>
          <w:lang w:eastAsia="ko-KR"/>
        </w:rPr>
        <w:t>the available</w:t>
      </w:r>
      <w:r w:rsidR="00680EE0">
        <w:rPr>
          <w:noProof/>
          <w:lang w:eastAsia="ko-KR"/>
        </w:rPr>
        <w:t xml:space="preserve"> </w:t>
      </w:r>
      <w:r w:rsidR="001E6117">
        <w:rPr>
          <w:noProof/>
          <w:lang w:eastAsia="ko-KR"/>
        </w:rPr>
        <w:t>da</w:t>
      </w:r>
      <w:r w:rsidR="00734DF2">
        <w:rPr>
          <w:noProof/>
          <w:lang w:eastAsia="ko-KR"/>
        </w:rPr>
        <w:t>ta</w:t>
      </w:r>
      <w:r w:rsidR="001E6117">
        <w:rPr>
          <w:noProof/>
          <w:lang w:eastAsia="ko-KR"/>
        </w:rPr>
        <w:t xml:space="preserve"> when </w:t>
      </w:r>
      <w:r w:rsidR="00D73A9F" w:rsidRPr="001B1744">
        <w:rPr>
          <w:noProof/>
          <w:lang w:eastAsia="ko-KR"/>
        </w:rPr>
        <w:t xml:space="preserve">the BSR </w:t>
      </w:r>
      <w:r w:rsidR="002E14B5">
        <w:rPr>
          <w:noProof/>
          <w:lang w:eastAsia="ko-KR"/>
        </w:rPr>
        <w:t>is</w:t>
      </w:r>
      <w:r w:rsidR="001E6117">
        <w:rPr>
          <w:noProof/>
          <w:lang w:eastAsia="ko-KR"/>
        </w:rPr>
        <w:t xml:space="preserve"> </w:t>
      </w:r>
      <w:r w:rsidR="002E14B5">
        <w:rPr>
          <w:noProof/>
          <w:lang w:eastAsia="ko-KR"/>
        </w:rPr>
        <w:t>being</w:t>
      </w:r>
      <w:r w:rsidR="00D73A9F" w:rsidRPr="001B1744">
        <w:rPr>
          <w:noProof/>
          <w:lang w:eastAsia="ko-KR"/>
        </w:rPr>
        <w:t xml:space="preserve"> built</w:t>
      </w:r>
      <w:r w:rsidR="00D73A9F">
        <w:rPr>
          <w:noProof/>
          <w:lang w:eastAsia="ko-KR"/>
        </w:rPr>
        <w:t>,</w:t>
      </w:r>
      <w:r w:rsidR="0087702C">
        <w:rPr>
          <w:noProof/>
          <w:lang w:eastAsia="ko-KR"/>
        </w:rPr>
        <w:t xml:space="preserve"> </w:t>
      </w:r>
      <w:r w:rsidR="00124085">
        <w:rPr>
          <w:noProof/>
          <w:lang w:eastAsia="ko-KR"/>
        </w:rPr>
        <w:t xml:space="preserve">and if </w:t>
      </w:r>
      <w:r w:rsidR="00BD3825">
        <w:rPr>
          <w:noProof/>
          <w:lang w:eastAsia="ko-KR"/>
        </w:rPr>
        <w:t xml:space="preserve">the UE knows </w:t>
      </w:r>
      <w:r w:rsidR="008B649D">
        <w:t xml:space="preserve">the unused resource existing in the subsequent CG PUSCH occasions in advance, </w:t>
      </w:r>
      <w:r w:rsidR="00B16D11">
        <w:t>it would be good not to report the BS of L</w:t>
      </w:r>
      <w:r w:rsidR="00350EF4">
        <w:t xml:space="preserve">CG1 and the UE </w:t>
      </w:r>
      <w:r w:rsidR="00617A86">
        <w:t xml:space="preserve">can instead to </w:t>
      </w:r>
      <w:r w:rsidR="00350EF4">
        <w:t xml:space="preserve">report </w:t>
      </w:r>
      <w:r w:rsidR="0085503A">
        <w:t>Short BSR.</w:t>
      </w:r>
    </w:p>
    <w:p w14:paraId="570CE515" w14:textId="3D517159" w:rsidR="003F39EF" w:rsidRDefault="003F39EF" w:rsidP="003F39EF">
      <w:pPr>
        <w:pStyle w:val="Proposal"/>
      </w:pPr>
      <w:bookmarkStart w:id="15" w:name="_Toc131761907"/>
      <w:r>
        <w:t xml:space="preserve">In the case </w:t>
      </w:r>
      <w:r w:rsidR="00643425">
        <w:t>BSR is contained in a PUSCH</w:t>
      </w:r>
      <w:r w:rsidR="004B5827">
        <w:t xml:space="preserve"> which</w:t>
      </w:r>
      <w:r w:rsidR="00CA01C9">
        <w:t xml:space="preserve"> is </w:t>
      </w:r>
      <w:r w:rsidR="00F6521D">
        <w:t xml:space="preserve">multiplexed with a </w:t>
      </w:r>
      <w:r w:rsidR="00643425">
        <w:t xml:space="preserve">UCI </w:t>
      </w:r>
      <w:r w:rsidR="00341A6B">
        <w:t xml:space="preserve">that </w:t>
      </w:r>
      <w:r w:rsidR="00CA01C9">
        <w:t>indicates</w:t>
      </w:r>
      <w:r w:rsidR="00643425">
        <w:t xml:space="preserve"> </w:t>
      </w:r>
      <w:r w:rsidR="004926FD">
        <w:t xml:space="preserve">in advance </w:t>
      </w:r>
      <w:r>
        <w:t>the existence of unused CG PUSCH occasion(s)</w:t>
      </w:r>
      <w:r w:rsidR="00643425">
        <w:t xml:space="preserve">, </w:t>
      </w:r>
      <w:r>
        <w:t xml:space="preserve">RAN2 is suggested to consider the </w:t>
      </w:r>
      <w:r w:rsidR="00E16099">
        <w:t xml:space="preserve">BSR reporting </w:t>
      </w:r>
      <w:r>
        <w:t>enhancement</w:t>
      </w:r>
      <w:r w:rsidR="001212E2">
        <w:t xml:space="preserve">, i.e. not to report the BS of the LCG(s) </w:t>
      </w:r>
      <w:r w:rsidR="00F47B21">
        <w:t xml:space="preserve">associated with </w:t>
      </w:r>
      <w:r w:rsidR="000926AF">
        <w:t xml:space="preserve">that/those </w:t>
      </w:r>
      <w:r w:rsidR="00F47B21">
        <w:t xml:space="preserve">CG </w:t>
      </w:r>
      <w:r w:rsidR="000926AF">
        <w:t>PUSCH occasion(s)</w:t>
      </w:r>
      <w:r>
        <w:t>.</w:t>
      </w:r>
      <w:bookmarkEnd w:id="15"/>
    </w:p>
    <w:p w14:paraId="0D7A915D" w14:textId="32275655" w:rsidR="00EB5010" w:rsidRDefault="00EB5010" w:rsidP="00325471">
      <w:pPr>
        <w:pStyle w:val="afa"/>
      </w:pPr>
    </w:p>
    <w:p w14:paraId="307E6ED9" w14:textId="41902D15" w:rsidR="00325471" w:rsidRPr="00C11103" w:rsidRDefault="00325471" w:rsidP="00C11103">
      <w:pPr>
        <w:pStyle w:val="Proposal"/>
        <w:numPr>
          <w:ilvl w:val="0"/>
          <w:numId w:val="0"/>
        </w:numPr>
        <w:rPr>
          <w:b w:val="0"/>
        </w:rPr>
      </w:pPr>
    </w:p>
    <w:p w14:paraId="2E58CC51" w14:textId="77777777" w:rsidR="00FB3C9D" w:rsidRDefault="003D1DDD">
      <w:pPr>
        <w:pStyle w:val="1"/>
      </w:pPr>
      <w:r>
        <w:lastRenderedPageBreak/>
        <w:t>Conclusion</w:t>
      </w:r>
    </w:p>
    <w:p w14:paraId="7962C03C" w14:textId="77777777" w:rsidR="00FB3C9D" w:rsidRDefault="003D1DDD">
      <w:r>
        <w:t>We have the following proposals:</w:t>
      </w:r>
    </w:p>
    <w:p w14:paraId="77A7996C" w14:textId="3564EF3B" w:rsidR="000D7F64"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1761898" w:history="1">
        <w:r w:rsidR="000D7F64" w:rsidRPr="00EC46E1">
          <w:rPr>
            <w:rStyle w:val="af3"/>
            <w:noProof/>
          </w:rPr>
          <w:t>Proposal 1</w:t>
        </w:r>
        <w:r w:rsidR="000D7F64">
          <w:rPr>
            <w:rFonts w:asciiTheme="minorHAnsi" w:eastAsiaTheme="minorEastAsia" w:hAnsiTheme="minorHAnsi" w:cstheme="minorBidi"/>
            <w:b w:val="0"/>
            <w:noProof/>
            <w:kern w:val="2"/>
            <w:sz w:val="21"/>
          </w:rPr>
          <w:tab/>
        </w:r>
        <w:r w:rsidR="000D7F64" w:rsidRPr="00EC46E1">
          <w:rPr>
            <w:rStyle w:val="af3"/>
            <w:noProof/>
          </w:rPr>
          <w:t>In the case that multiple CG PUSCH transmission occasions are supported</w:t>
        </w:r>
        <w:r w:rsidR="000D7F64" w:rsidRPr="00EC46E1">
          <w:rPr>
            <w:rStyle w:val="af3"/>
            <w:noProof/>
            <w:lang w:val="en-US"/>
          </w:rPr>
          <w:t xml:space="preserve"> in each CG period of a CG configuration</w:t>
        </w:r>
        <w:r w:rsidR="000D7F64" w:rsidRPr="00EC46E1">
          <w:rPr>
            <w:rStyle w:val="af3"/>
            <w:noProof/>
          </w:rPr>
          <w:t>, how to configure/determine these occasions depends on further RAN1’s progress.</w:t>
        </w:r>
      </w:hyperlink>
    </w:p>
    <w:p w14:paraId="73B5B094" w14:textId="6A9572BF" w:rsidR="000D7F64" w:rsidRDefault="000D7F64">
      <w:pPr>
        <w:pStyle w:val="TOC1"/>
        <w:rPr>
          <w:rFonts w:asciiTheme="minorHAnsi" w:eastAsiaTheme="minorEastAsia" w:hAnsiTheme="minorHAnsi" w:cstheme="minorBidi"/>
          <w:b w:val="0"/>
          <w:noProof/>
          <w:kern w:val="2"/>
          <w:sz w:val="21"/>
        </w:rPr>
      </w:pPr>
      <w:hyperlink w:anchor="_Toc131761899" w:history="1">
        <w:r w:rsidRPr="00EC46E1">
          <w:rPr>
            <w:rStyle w:val="af3"/>
            <w:noProof/>
          </w:rPr>
          <w:t>Proposal 2</w:t>
        </w:r>
        <w:r>
          <w:rPr>
            <w:rFonts w:asciiTheme="minorHAnsi" w:eastAsiaTheme="minorEastAsia" w:hAnsiTheme="minorHAnsi" w:cstheme="minorBidi"/>
            <w:b w:val="0"/>
            <w:noProof/>
            <w:kern w:val="2"/>
            <w:sz w:val="21"/>
          </w:rPr>
          <w:tab/>
        </w:r>
        <w:r w:rsidRPr="00EC46E1">
          <w:rPr>
            <w:rStyle w:val="af3"/>
            <w:noProof/>
          </w:rPr>
          <w:t>In the case that multiple CG PUSCH transmission occasions are supported</w:t>
        </w:r>
        <w:r w:rsidRPr="00EC46E1">
          <w:rPr>
            <w:rStyle w:val="af3"/>
            <w:noProof/>
            <w:lang w:val="en-US"/>
          </w:rPr>
          <w:t xml:space="preserve"> in each CG period of a CG configuration</w:t>
        </w:r>
        <w:r w:rsidRPr="00EC46E1">
          <w:rPr>
            <w:rStyle w:val="af3"/>
            <w:noProof/>
          </w:rPr>
          <w:t xml:space="preserve">, RAN2 </w:t>
        </w:r>
        <w:r w:rsidRPr="00EC46E1">
          <w:rPr>
            <w:rStyle w:val="af3"/>
            <w:iCs/>
            <w:noProof/>
          </w:rPr>
          <w:t>considers either of the following</w:t>
        </w:r>
        <w:r w:rsidRPr="00EC46E1">
          <w:rPr>
            <w:rStyle w:val="af3"/>
            <w:noProof/>
          </w:rPr>
          <w:t xml:space="preserve"> to determine the HPI of each occasion.</w:t>
        </w:r>
      </w:hyperlink>
    </w:p>
    <w:p w14:paraId="1C4410C8" w14:textId="394B784E" w:rsidR="000D7F64" w:rsidRDefault="000D7F64">
      <w:pPr>
        <w:pStyle w:val="TOC1"/>
        <w:rPr>
          <w:rFonts w:asciiTheme="minorHAnsi" w:eastAsiaTheme="minorEastAsia" w:hAnsiTheme="minorHAnsi" w:cstheme="minorBidi"/>
          <w:b w:val="0"/>
          <w:noProof/>
          <w:kern w:val="2"/>
          <w:sz w:val="21"/>
        </w:rPr>
      </w:pPr>
      <w:hyperlink w:anchor="_Toc131761900" w:history="1">
        <w:r w:rsidRPr="00EC46E1">
          <w:rPr>
            <w:rStyle w:val="af3"/>
            <w:noProof/>
          </w:rPr>
          <w:t>•</w:t>
        </w:r>
        <w:r>
          <w:rPr>
            <w:rFonts w:asciiTheme="minorHAnsi" w:eastAsiaTheme="minorEastAsia" w:hAnsiTheme="minorHAnsi" w:cstheme="minorBidi"/>
            <w:b w:val="0"/>
            <w:noProof/>
            <w:kern w:val="2"/>
            <w:sz w:val="21"/>
          </w:rPr>
          <w:tab/>
        </w:r>
        <w:r w:rsidRPr="00EC46E1">
          <w:rPr>
            <w:rStyle w:val="af3"/>
            <w:noProof/>
          </w:rPr>
          <w:t>Option 1: HPI of the first CG PUSCH occasion of one period is calculated similarly to R17. HPI of the other CG PUSCH occasion(s) in one period is an offset to the HPI of the first CG PUSCH occasion.</w:t>
        </w:r>
      </w:hyperlink>
    </w:p>
    <w:p w14:paraId="7A449B99" w14:textId="51369956" w:rsidR="000D7F64" w:rsidRDefault="000D7F64">
      <w:pPr>
        <w:pStyle w:val="TOC1"/>
        <w:rPr>
          <w:rFonts w:asciiTheme="minorHAnsi" w:eastAsiaTheme="minorEastAsia" w:hAnsiTheme="minorHAnsi" w:cstheme="minorBidi"/>
          <w:b w:val="0"/>
          <w:noProof/>
          <w:kern w:val="2"/>
          <w:sz w:val="21"/>
        </w:rPr>
      </w:pPr>
      <w:hyperlink w:anchor="_Toc131761901" w:history="1">
        <w:r w:rsidRPr="00EC46E1">
          <w:rPr>
            <w:rStyle w:val="af3"/>
            <w:rFonts w:eastAsia="MS Mincho" w:cs="Arial"/>
            <w:noProof/>
          </w:rPr>
          <w:t>-</w:t>
        </w:r>
        <w:r>
          <w:rPr>
            <w:rFonts w:asciiTheme="minorHAnsi" w:eastAsiaTheme="minorEastAsia" w:hAnsiTheme="minorHAnsi" w:cstheme="minorBidi"/>
            <w:b w:val="0"/>
            <w:noProof/>
            <w:kern w:val="2"/>
            <w:sz w:val="21"/>
          </w:rPr>
          <w:tab/>
        </w:r>
        <w:r w:rsidRPr="00EC46E1">
          <w:rPr>
            <w:rStyle w:val="af3"/>
            <w:noProof/>
          </w:rPr>
          <w:t>Option 1-1: Apply periodicity divided by X instead of periodicity, where X is the number of configured PUSCHs in a period, or X is provided by RRC configuration.</w:t>
        </w:r>
      </w:hyperlink>
    </w:p>
    <w:p w14:paraId="35123FB5" w14:textId="7EFD24CA" w:rsidR="000D7F64" w:rsidRDefault="000D7F64">
      <w:pPr>
        <w:pStyle w:val="TOC1"/>
        <w:rPr>
          <w:rFonts w:asciiTheme="minorHAnsi" w:eastAsiaTheme="minorEastAsia" w:hAnsiTheme="minorHAnsi" w:cstheme="minorBidi"/>
          <w:b w:val="0"/>
          <w:noProof/>
          <w:kern w:val="2"/>
          <w:sz w:val="21"/>
        </w:rPr>
      </w:pPr>
      <w:hyperlink w:anchor="_Toc131761902" w:history="1">
        <w:r w:rsidRPr="00EC46E1">
          <w:rPr>
            <w:rStyle w:val="af3"/>
            <w:rFonts w:eastAsia="MS Mincho" w:cs="Arial"/>
            <w:noProof/>
          </w:rPr>
          <w:t>-</w:t>
        </w:r>
        <w:r>
          <w:rPr>
            <w:rFonts w:asciiTheme="minorHAnsi" w:eastAsiaTheme="minorEastAsia" w:hAnsiTheme="minorHAnsi" w:cstheme="minorBidi"/>
            <w:b w:val="0"/>
            <w:noProof/>
            <w:kern w:val="2"/>
            <w:sz w:val="21"/>
          </w:rPr>
          <w:tab/>
        </w:r>
        <w:r w:rsidRPr="00EC46E1">
          <w:rPr>
            <w:rStyle w:val="af3"/>
            <w:noProof/>
          </w:rPr>
          <w:t xml:space="preserve">Option 1-2: Apply floor(CURRENT_symbol/periodicity) multiplied by X </w:t>
        </w:r>
        <w:bookmarkStart w:id="16" w:name="_GoBack"/>
        <w:bookmarkEnd w:id="16"/>
        <w:r w:rsidRPr="00EC46E1">
          <w:rPr>
            <w:rStyle w:val="af3"/>
            <w:noProof/>
          </w:rPr>
          <w:t>instead of floor(CURRENT_symbol/periodicity), where X is the number of configured PUSCHs in a period, or X is provided by RRC configuration.</w:t>
        </w:r>
      </w:hyperlink>
    </w:p>
    <w:p w14:paraId="1822D7CD" w14:textId="59CAC8AF" w:rsidR="000D7F64" w:rsidRDefault="000D7F64">
      <w:pPr>
        <w:pStyle w:val="TOC1"/>
        <w:rPr>
          <w:rFonts w:asciiTheme="minorHAnsi" w:eastAsiaTheme="minorEastAsia" w:hAnsiTheme="minorHAnsi" w:cstheme="minorBidi"/>
          <w:b w:val="0"/>
          <w:noProof/>
          <w:kern w:val="2"/>
          <w:sz w:val="21"/>
        </w:rPr>
      </w:pPr>
      <w:hyperlink w:anchor="_Toc131761903" w:history="1">
        <w:r w:rsidRPr="00EC46E1">
          <w:rPr>
            <w:rStyle w:val="af3"/>
            <w:noProof/>
          </w:rPr>
          <w:t>•</w:t>
        </w:r>
        <w:r>
          <w:rPr>
            <w:rFonts w:asciiTheme="minorHAnsi" w:eastAsiaTheme="minorEastAsia" w:hAnsiTheme="minorHAnsi" w:cstheme="minorBidi"/>
            <w:b w:val="0"/>
            <w:noProof/>
            <w:kern w:val="2"/>
            <w:sz w:val="21"/>
          </w:rPr>
          <w:tab/>
        </w:r>
        <w:r w:rsidRPr="00EC46E1">
          <w:rPr>
            <w:rStyle w:val="af3"/>
            <w:noProof/>
          </w:rPr>
          <w:t>Option 2: HPI of the first CG PUSCH occasion of one period is calculated similarly to R17. HPI of the other CG PUSCH occasion(s) of one period is selected by the UE implementation and contained in CG-UCI.</w:t>
        </w:r>
      </w:hyperlink>
    </w:p>
    <w:p w14:paraId="0BBD8D2C" w14:textId="35BA23C1" w:rsidR="000D7F64" w:rsidRDefault="000D7F64">
      <w:pPr>
        <w:pStyle w:val="TOC1"/>
        <w:rPr>
          <w:rFonts w:asciiTheme="minorHAnsi" w:eastAsiaTheme="minorEastAsia" w:hAnsiTheme="minorHAnsi" w:cstheme="minorBidi"/>
          <w:b w:val="0"/>
          <w:noProof/>
          <w:kern w:val="2"/>
          <w:sz w:val="21"/>
        </w:rPr>
      </w:pPr>
      <w:hyperlink w:anchor="_Toc131761904" w:history="1">
        <w:r w:rsidRPr="00EC46E1">
          <w:rPr>
            <w:rStyle w:val="af3"/>
            <w:rFonts w:eastAsia="MS Mincho" w:cs="Arial"/>
            <w:noProof/>
          </w:rPr>
          <w:t>-</w:t>
        </w:r>
        <w:r>
          <w:rPr>
            <w:rFonts w:asciiTheme="minorHAnsi" w:eastAsiaTheme="minorEastAsia" w:hAnsiTheme="minorHAnsi" w:cstheme="minorBidi"/>
            <w:b w:val="0"/>
            <w:noProof/>
            <w:kern w:val="2"/>
            <w:sz w:val="21"/>
          </w:rPr>
          <w:tab/>
        </w:r>
        <w:r w:rsidRPr="00EC46E1">
          <w:rPr>
            <w:rStyle w:val="af3"/>
            <w:noProof/>
          </w:rPr>
          <w:t>Option 2-1: Apply periodicity divided by X instead of periodicity, where X is the number of configured PUSCHs in a period, or X is provided by RRC configuration.</w:t>
        </w:r>
      </w:hyperlink>
    </w:p>
    <w:p w14:paraId="01DD7F38" w14:textId="63EED5F1" w:rsidR="000D7F64" w:rsidRDefault="000D7F64">
      <w:pPr>
        <w:pStyle w:val="TOC1"/>
        <w:rPr>
          <w:rFonts w:asciiTheme="minorHAnsi" w:eastAsiaTheme="minorEastAsia" w:hAnsiTheme="minorHAnsi" w:cstheme="minorBidi"/>
          <w:b w:val="0"/>
          <w:noProof/>
          <w:kern w:val="2"/>
          <w:sz w:val="21"/>
        </w:rPr>
      </w:pPr>
      <w:hyperlink w:anchor="_Toc131761905" w:history="1">
        <w:r w:rsidRPr="00EC46E1">
          <w:rPr>
            <w:rStyle w:val="af3"/>
            <w:rFonts w:eastAsia="MS Mincho" w:cs="Arial"/>
            <w:noProof/>
          </w:rPr>
          <w:t>-</w:t>
        </w:r>
        <w:r>
          <w:rPr>
            <w:rFonts w:asciiTheme="minorHAnsi" w:eastAsiaTheme="minorEastAsia" w:hAnsiTheme="minorHAnsi" w:cstheme="minorBidi"/>
            <w:b w:val="0"/>
            <w:noProof/>
            <w:kern w:val="2"/>
            <w:sz w:val="21"/>
          </w:rPr>
          <w:tab/>
        </w:r>
        <w:r w:rsidRPr="00EC46E1">
          <w:rPr>
            <w:rStyle w:val="af3"/>
            <w:noProof/>
          </w:rPr>
          <w:t>Option 2-2: Apply floor(CURRENT_symbol/periodicity) multiplied by X instead of floor(CURRENT_symbol/periodicity), where X is the number of configured PUSCHs in a period, or X is provided by RRC configuration.</w:t>
        </w:r>
      </w:hyperlink>
    </w:p>
    <w:p w14:paraId="29663D98" w14:textId="7735D066" w:rsidR="000D7F64" w:rsidRDefault="000D7F64">
      <w:pPr>
        <w:pStyle w:val="TOC1"/>
        <w:rPr>
          <w:rFonts w:asciiTheme="minorHAnsi" w:eastAsiaTheme="minorEastAsia" w:hAnsiTheme="minorHAnsi" w:cstheme="minorBidi"/>
          <w:b w:val="0"/>
          <w:noProof/>
          <w:kern w:val="2"/>
          <w:sz w:val="21"/>
        </w:rPr>
      </w:pPr>
      <w:hyperlink w:anchor="_Toc131761906" w:history="1">
        <w:r w:rsidRPr="00EC46E1">
          <w:rPr>
            <w:rStyle w:val="af3"/>
            <w:noProof/>
          </w:rPr>
          <w:t>•</w:t>
        </w:r>
        <w:r>
          <w:rPr>
            <w:rFonts w:asciiTheme="minorHAnsi" w:eastAsiaTheme="minorEastAsia" w:hAnsiTheme="minorHAnsi" w:cstheme="minorBidi"/>
            <w:b w:val="0"/>
            <w:noProof/>
            <w:kern w:val="2"/>
            <w:sz w:val="21"/>
          </w:rPr>
          <w:tab/>
        </w:r>
        <w:r w:rsidRPr="00EC46E1">
          <w:rPr>
            <w:rStyle w:val="af3"/>
            <w:noProof/>
          </w:rPr>
          <w:t>Option 3: For each CG PUSCH occasion, HPI is selected by the UE implementation and contained in CG-UCI.</w:t>
        </w:r>
      </w:hyperlink>
    </w:p>
    <w:p w14:paraId="5255B72D" w14:textId="2B4B676B" w:rsidR="000D7F64" w:rsidRDefault="000D7F64">
      <w:pPr>
        <w:pStyle w:val="TOC1"/>
        <w:rPr>
          <w:rFonts w:asciiTheme="minorHAnsi" w:eastAsiaTheme="minorEastAsia" w:hAnsiTheme="minorHAnsi" w:cstheme="minorBidi"/>
          <w:b w:val="0"/>
          <w:noProof/>
          <w:kern w:val="2"/>
          <w:sz w:val="21"/>
        </w:rPr>
      </w:pPr>
      <w:hyperlink w:anchor="_Toc131761907" w:history="1">
        <w:r w:rsidRPr="00EC46E1">
          <w:rPr>
            <w:rStyle w:val="af3"/>
            <w:noProof/>
          </w:rPr>
          <w:t>Proposal 3</w:t>
        </w:r>
        <w:r>
          <w:rPr>
            <w:rFonts w:asciiTheme="minorHAnsi" w:eastAsiaTheme="minorEastAsia" w:hAnsiTheme="minorHAnsi" w:cstheme="minorBidi"/>
            <w:b w:val="0"/>
            <w:noProof/>
            <w:kern w:val="2"/>
            <w:sz w:val="21"/>
          </w:rPr>
          <w:tab/>
        </w:r>
        <w:r w:rsidRPr="00EC46E1">
          <w:rPr>
            <w:rStyle w:val="af3"/>
            <w:noProof/>
          </w:rPr>
          <w:t>In the case BSR is contained in a PUSCH which is multiplexed with a UCI that indicates in advance the existence of unused CG PUSCH occasion(s), RAN2 is suggested to consider the BSR reporting enhancement, i.e. not to report the BS of the LCG(s) associated with that/those CG PUSCH occasion(s).</w:t>
        </w:r>
      </w:hyperlink>
    </w:p>
    <w:p w14:paraId="709E4DDE" w14:textId="4EC506ED"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41DF2AD9" w14:textId="381C4725" w:rsidR="00CA5FFF" w:rsidRDefault="00CA5FFF" w:rsidP="00CA5FFF">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97BA0BF" w14:textId="77777777" w:rsidR="00CA5FFF" w:rsidRDefault="00CA5FFF" w:rsidP="00CA5FFF">
      <w:r>
        <w:rPr>
          <w:rFonts w:hint="eastAsia"/>
        </w:rPr>
        <w:t>[</w:t>
      </w:r>
      <w:r>
        <w:t xml:space="preserve">2] TR 23.700-60 </w:t>
      </w:r>
      <w:r w:rsidRPr="005B4F03">
        <w:t>Study on XR (Extended Reality) and media services</w:t>
      </w:r>
    </w:p>
    <w:p w14:paraId="581F19CF" w14:textId="2F21B523" w:rsidR="00CA5FFF" w:rsidRDefault="00CA5FFF" w:rsidP="00CA5FFF">
      <w:pPr>
        <w:rPr>
          <w:lang w:val="en-US"/>
        </w:rPr>
      </w:pPr>
      <w:r>
        <w:rPr>
          <w:rFonts w:hint="eastAsia"/>
        </w:rPr>
        <w:t>[</w:t>
      </w:r>
      <w:r>
        <w:t xml:space="preserve">3]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77777777" w:rsidR="00FB3C9D" w:rsidRPr="00C24885" w:rsidRDefault="00FB3C9D">
      <w:pPr>
        <w:rPr>
          <w:lang w:val="en-US"/>
        </w:rPr>
      </w:pPr>
    </w:p>
    <w:sectPr w:rsidR="00FB3C9D" w:rsidRPr="00C24885">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03997" w14:textId="77777777" w:rsidR="00DB36DA" w:rsidRDefault="00DB36DA">
      <w:pPr>
        <w:spacing w:after="0"/>
      </w:pPr>
      <w:r>
        <w:separator/>
      </w:r>
    </w:p>
  </w:endnote>
  <w:endnote w:type="continuationSeparator" w:id="0">
    <w:p w14:paraId="0E7FEB93" w14:textId="77777777" w:rsidR="00DB36DA" w:rsidRDefault="00DB3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C55052" w:rsidRDefault="00C5505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A3262" w14:textId="77777777" w:rsidR="00DB36DA" w:rsidRDefault="00DB36DA">
      <w:pPr>
        <w:spacing w:after="0"/>
      </w:pPr>
      <w:r>
        <w:separator/>
      </w:r>
    </w:p>
  </w:footnote>
  <w:footnote w:type="continuationSeparator" w:id="0">
    <w:p w14:paraId="491757F2" w14:textId="77777777" w:rsidR="00DB36DA" w:rsidRDefault="00DB36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1389"/>
    <w:multiLevelType w:val="hybridMultilevel"/>
    <w:tmpl w:val="84EA8AB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F684B81A">
      <w:start w:val="1"/>
      <w:numFmt w:val="bullet"/>
      <w:lvlText w:val="•"/>
      <w:lvlJc w:val="left"/>
      <w:pPr>
        <w:ind w:left="2520" w:hanging="360"/>
      </w:pPr>
      <w:rPr>
        <w:rFonts w:ascii="Arial" w:hAnsi="Arial" w:hint="default"/>
      </w:r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A748B"/>
    <w:multiLevelType w:val="hybridMultilevel"/>
    <w:tmpl w:val="714622EC"/>
    <w:lvl w:ilvl="0" w:tplc="B7DE305E">
      <w:start w:val="3"/>
      <w:numFmt w:val="bullet"/>
      <w:lvlText w:val="-"/>
      <w:lvlJc w:val="left"/>
      <w:pPr>
        <w:ind w:left="2320" w:hanging="420"/>
      </w:pPr>
      <w:rPr>
        <w:rFonts w:ascii="Arial" w:eastAsia="MS Mincho" w:hAnsi="Arial" w:cs="Arial"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29204BC"/>
    <w:multiLevelType w:val="hybridMultilevel"/>
    <w:tmpl w:val="B5D0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A5289A"/>
    <w:multiLevelType w:val="hybridMultilevel"/>
    <w:tmpl w:val="B40A562E"/>
    <w:lvl w:ilvl="0" w:tplc="F684B81A">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4" w15:restartNumberingAfterBreak="0">
    <w:nsid w:val="601D74BE"/>
    <w:multiLevelType w:val="hybridMultilevel"/>
    <w:tmpl w:val="FB5EF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7"/>
  </w:num>
  <w:num w:numId="4">
    <w:abstractNumId w:val="1"/>
  </w:num>
  <w:num w:numId="5">
    <w:abstractNumId w:val="12"/>
  </w:num>
  <w:num w:numId="6">
    <w:abstractNumId w:val="3"/>
  </w:num>
  <w:num w:numId="7">
    <w:abstractNumId w:val="2"/>
  </w:num>
  <w:num w:numId="8">
    <w:abstractNumId w:val="11"/>
  </w:num>
  <w:num w:numId="9">
    <w:abstractNumId w:val="15"/>
  </w:num>
  <w:num w:numId="10">
    <w:abstractNumId w:val="9"/>
  </w:num>
  <w:num w:numId="11">
    <w:abstractNumId w:val="5"/>
  </w:num>
  <w:num w:numId="12">
    <w:abstractNumId w:val="0"/>
  </w:num>
  <w:num w:numId="13">
    <w:abstractNumId w:val="4"/>
  </w:num>
  <w:num w:numId="14">
    <w:abstractNumId w:val="16"/>
  </w:num>
  <w:num w:numId="15">
    <w:abstractNumId w:val="10"/>
  </w:num>
  <w:num w:numId="16">
    <w:abstractNumId w:val="14"/>
  </w:num>
  <w:num w:numId="17">
    <w:abstractNumId w:val="13"/>
  </w:num>
  <w:num w:numId="18">
    <w:abstractNumId w:val="6"/>
  </w:num>
  <w:num w:numId="19">
    <w:abstractNumId w:val="0"/>
  </w:num>
  <w:num w:numId="20">
    <w:abstractNumId w:val="0"/>
  </w:num>
  <w:num w:numId="21">
    <w:abstractNumId w:val="0"/>
  </w:num>
  <w:num w:numId="22">
    <w:abstractNumId w:val="0"/>
  </w:num>
  <w:num w:numId="23">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1623"/>
    <w:rsid w:val="00002F30"/>
    <w:rsid w:val="0000329D"/>
    <w:rsid w:val="00006910"/>
    <w:rsid w:val="00006B70"/>
    <w:rsid w:val="00010824"/>
    <w:rsid w:val="00010C2A"/>
    <w:rsid w:val="0001227E"/>
    <w:rsid w:val="00012693"/>
    <w:rsid w:val="00016066"/>
    <w:rsid w:val="00017121"/>
    <w:rsid w:val="00020218"/>
    <w:rsid w:val="0002127F"/>
    <w:rsid w:val="00023758"/>
    <w:rsid w:val="00027541"/>
    <w:rsid w:val="000325EF"/>
    <w:rsid w:val="00032C5A"/>
    <w:rsid w:val="00033170"/>
    <w:rsid w:val="00034461"/>
    <w:rsid w:val="0003461C"/>
    <w:rsid w:val="00034B3C"/>
    <w:rsid w:val="00035854"/>
    <w:rsid w:val="0003639B"/>
    <w:rsid w:val="00036F26"/>
    <w:rsid w:val="00041594"/>
    <w:rsid w:val="000416CF"/>
    <w:rsid w:val="00041B32"/>
    <w:rsid w:val="000431D7"/>
    <w:rsid w:val="000433EA"/>
    <w:rsid w:val="00043C1A"/>
    <w:rsid w:val="00044D3C"/>
    <w:rsid w:val="00045031"/>
    <w:rsid w:val="00046C78"/>
    <w:rsid w:val="000477D6"/>
    <w:rsid w:val="00047E18"/>
    <w:rsid w:val="00050648"/>
    <w:rsid w:val="000517AC"/>
    <w:rsid w:val="000532AE"/>
    <w:rsid w:val="0005383A"/>
    <w:rsid w:val="000571A8"/>
    <w:rsid w:val="000600F2"/>
    <w:rsid w:val="000610A5"/>
    <w:rsid w:val="00061DF6"/>
    <w:rsid w:val="00066277"/>
    <w:rsid w:val="00066F60"/>
    <w:rsid w:val="00070247"/>
    <w:rsid w:val="00070998"/>
    <w:rsid w:val="00071672"/>
    <w:rsid w:val="0007265F"/>
    <w:rsid w:val="000747B3"/>
    <w:rsid w:val="00075423"/>
    <w:rsid w:val="00076481"/>
    <w:rsid w:val="00076488"/>
    <w:rsid w:val="00076ABC"/>
    <w:rsid w:val="00076DA9"/>
    <w:rsid w:val="000803A9"/>
    <w:rsid w:val="000830B0"/>
    <w:rsid w:val="000831DF"/>
    <w:rsid w:val="00085998"/>
    <w:rsid w:val="00087A0C"/>
    <w:rsid w:val="00091F89"/>
    <w:rsid w:val="000926AF"/>
    <w:rsid w:val="00092821"/>
    <w:rsid w:val="0009452C"/>
    <w:rsid w:val="00097815"/>
    <w:rsid w:val="000A2813"/>
    <w:rsid w:val="000A3559"/>
    <w:rsid w:val="000A6F68"/>
    <w:rsid w:val="000A7D1B"/>
    <w:rsid w:val="000B0BFE"/>
    <w:rsid w:val="000B4328"/>
    <w:rsid w:val="000B5CEC"/>
    <w:rsid w:val="000B63BC"/>
    <w:rsid w:val="000C05AC"/>
    <w:rsid w:val="000C1292"/>
    <w:rsid w:val="000C4D62"/>
    <w:rsid w:val="000C7608"/>
    <w:rsid w:val="000C7757"/>
    <w:rsid w:val="000C7E0C"/>
    <w:rsid w:val="000D16A7"/>
    <w:rsid w:val="000D1C28"/>
    <w:rsid w:val="000D443A"/>
    <w:rsid w:val="000D7AE5"/>
    <w:rsid w:val="000D7F64"/>
    <w:rsid w:val="000E13F1"/>
    <w:rsid w:val="000E2DA4"/>
    <w:rsid w:val="000E7A77"/>
    <w:rsid w:val="000F0EF0"/>
    <w:rsid w:val="000F3319"/>
    <w:rsid w:val="000F4FF2"/>
    <w:rsid w:val="000F5B8F"/>
    <w:rsid w:val="00102CF4"/>
    <w:rsid w:val="00107630"/>
    <w:rsid w:val="0011002C"/>
    <w:rsid w:val="00110431"/>
    <w:rsid w:val="00115300"/>
    <w:rsid w:val="00116BFF"/>
    <w:rsid w:val="00120148"/>
    <w:rsid w:val="00120AA2"/>
    <w:rsid w:val="00120D30"/>
    <w:rsid w:val="001212E2"/>
    <w:rsid w:val="00123527"/>
    <w:rsid w:val="00124085"/>
    <w:rsid w:val="00124575"/>
    <w:rsid w:val="001246AF"/>
    <w:rsid w:val="00124D97"/>
    <w:rsid w:val="001251B1"/>
    <w:rsid w:val="00125467"/>
    <w:rsid w:val="00125F99"/>
    <w:rsid w:val="00126657"/>
    <w:rsid w:val="00126782"/>
    <w:rsid w:val="00130DAA"/>
    <w:rsid w:val="00136D1F"/>
    <w:rsid w:val="00137A40"/>
    <w:rsid w:val="00137C2F"/>
    <w:rsid w:val="0014162A"/>
    <w:rsid w:val="00141BBF"/>
    <w:rsid w:val="00142A95"/>
    <w:rsid w:val="00143CEB"/>
    <w:rsid w:val="00144A0E"/>
    <w:rsid w:val="00145371"/>
    <w:rsid w:val="001453D0"/>
    <w:rsid w:val="00145F7C"/>
    <w:rsid w:val="001461C2"/>
    <w:rsid w:val="00146512"/>
    <w:rsid w:val="00146774"/>
    <w:rsid w:val="00146E5B"/>
    <w:rsid w:val="00146FD2"/>
    <w:rsid w:val="001477D2"/>
    <w:rsid w:val="0015032E"/>
    <w:rsid w:val="00150A64"/>
    <w:rsid w:val="001522AC"/>
    <w:rsid w:val="0015358B"/>
    <w:rsid w:val="00153C6D"/>
    <w:rsid w:val="00154202"/>
    <w:rsid w:val="001567FC"/>
    <w:rsid w:val="00160C90"/>
    <w:rsid w:val="00161F77"/>
    <w:rsid w:val="00162801"/>
    <w:rsid w:val="00164072"/>
    <w:rsid w:val="0016524B"/>
    <w:rsid w:val="0016575B"/>
    <w:rsid w:val="001666E6"/>
    <w:rsid w:val="00166975"/>
    <w:rsid w:val="001675D0"/>
    <w:rsid w:val="00172944"/>
    <w:rsid w:val="00172B9D"/>
    <w:rsid w:val="00177843"/>
    <w:rsid w:val="0018256B"/>
    <w:rsid w:val="00184AE5"/>
    <w:rsid w:val="00184EB2"/>
    <w:rsid w:val="00185035"/>
    <w:rsid w:val="0018597D"/>
    <w:rsid w:val="00192F9F"/>
    <w:rsid w:val="00193EEB"/>
    <w:rsid w:val="00194921"/>
    <w:rsid w:val="001959AB"/>
    <w:rsid w:val="001968AE"/>
    <w:rsid w:val="001978B9"/>
    <w:rsid w:val="001A0318"/>
    <w:rsid w:val="001A09A1"/>
    <w:rsid w:val="001A0BC6"/>
    <w:rsid w:val="001A33BE"/>
    <w:rsid w:val="001A6551"/>
    <w:rsid w:val="001A67B8"/>
    <w:rsid w:val="001A7111"/>
    <w:rsid w:val="001B00C3"/>
    <w:rsid w:val="001B243E"/>
    <w:rsid w:val="001B26C0"/>
    <w:rsid w:val="001B2AA6"/>
    <w:rsid w:val="001B3D23"/>
    <w:rsid w:val="001B3F73"/>
    <w:rsid w:val="001B40D2"/>
    <w:rsid w:val="001B490B"/>
    <w:rsid w:val="001B6177"/>
    <w:rsid w:val="001B64DA"/>
    <w:rsid w:val="001C1669"/>
    <w:rsid w:val="001C1B9F"/>
    <w:rsid w:val="001C41A4"/>
    <w:rsid w:val="001C591F"/>
    <w:rsid w:val="001C69C6"/>
    <w:rsid w:val="001C7D41"/>
    <w:rsid w:val="001D0E02"/>
    <w:rsid w:val="001D138C"/>
    <w:rsid w:val="001D1C02"/>
    <w:rsid w:val="001D7250"/>
    <w:rsid w:val="001D7484"/>
    <w:rsid w:val="001E061A"/>
    <w:rsid w:val="001E13C5"/>
    <w:rsid w:val="001E2775"/>
    <w:rsid w:val="001E6117"/>
    <w:rsid w:val="001F078D"/>
    <w:rsid w:val="001F2CC8"/>
    <w:rsid w:val="001F51A5"/>
    <w:rsid w:val="0020102A"/>
    <w:rsid w:val="002013CB"/>
    <w:rsid w:val="00201B14"/>
    <w:rsid w:val="00201D0B"/>
    <w:rsid w:val="002039B9"/>
    <w:rsid w:val="0020581D"/>
    <w:rsid w:val="0021102D"/>
    <w:rsid w:val="0021133B"/>
    <w:rsid w:val="00211BE7"/>
    <w:rsid w:val="00212650"/>
    <w:rsid w:val="00212FB1"/>
    <w:rsid w:val="0021419D"/>
    <w:rsid w:val="00215EA4"/>
    <w:rsid w:val="00216B49"/>
    <w:rsid w:val="0021712F"/>
    <w:rsid w:val="00221448"/>
    <w:rsid w:val="002226D1"/>
    <w:rsid w:val="00223C87"/>
    <w:rsid w:val="00223F00"/>
    <w:rsid w:val="002246E7"/>
    <w:rsid w:val="00224D61"/>
    <w:rsid w:val="00226DEC"/>
    <w:rsid w:val="00230502"/>
    <w:rsid w:val="00231ED6"/>
    <w:rsid w:val="0023440F"/>
    <w:rsid w:val="002416E2"/>
    <w:rsid w:val="00241839"/>
    <w:rsid w:val="00244E56"/>
    <w:rsid w:val="0025098E"/>
    <w:rsid w:val="00253E27"/>
    <w:rsid w:val="002541E2"/>
    <w:rsid w:val="00257DD1"/>
    <w:rsid w:val="002609F0"/>
    <w:rsid w:val="002612DE"/>
    <w:rsid w:val="00261924"/>
    <w:rsid w:val="00263CE3"/>
    <w:rsid w:val="00266A70"/>
    <w:rsid w:val="0026725A"/>
    <w:rsid w:val="00267A98"/>
    <w:rsid w:val="0027424D"/>
    <w:rsid w:val="00274595"/>
    <w:rsid w:val="00275F0F"/>
    <w:rsid w:val="00276E9C"/>
    <w:rsid w:val="00277B1A"/>
    <w:rsid w:val="002801A1"/>
    <w:rsid w:val="00281CCF"/>
    <w:rsid w:val="00283C1B"/>
    <w:rsid w:val="00285519"/>
    <w:rsid w:val="002858F3"/>
    <w:rsid w:val="00290AAF"/>
    <w:rsid w:val="002913E2"/>
    <w:rsid w:val="00291F62"/>
    <w:rsid w:val="00292209"/>
    <w:rsid w:val="0029341F"/>
    <w:rsid w:val="0029389B"/>
    <w:rsid w:val="0029707B"/>
    <w:rsid w:val="002A303C"/>
    <w:rsid w:val="002A3B24"/>
    <w:rsid w:val="002A5D62"/>
    <w:rsid w:val="002A5F0B"/>
    <w:rsid w:val="002B1D30"/>
    <w:rsid w:val="002B450D"/>
    <w:rsid w:val="002B482C"/>
    <w:rsid w:val="002B543F"/>
    <w:rsid w:val="002B74A7"/>
    <w:rsid w:val="002C0667"/>
    <w:rsid w:val="002C17FA"/>
    <w:rsid w:val="002C4247"/>
    <w:rsid w:val="002C682B"/>
    <w:rsid w:val="002C7249"/>
    <w:rsid w:val="002D1E66"/>
    <w:rsid w:val="002D2E68"/>
    <w:rsid w:val="002D2F92"/>
    <w:rsid w:val="002D3ABC"/>
    <w:rsid w:val="002D5FBC"/>
    <w:rsid w:val="002D7472"/>
    <w:rsid w:val="002D7EC5"/>
    <w:rsid w:val="002E0B92"/>
    <w:rsid w:val="002E14B5"/>
    <w:rsid w:val="002E212C"/>
    <w:rsid w:val="002E354F"/>
    <w:rsid w:val="002E4B00"/>
    <w:rsid w:val="002E5B1B"/>
    <w:rsid w:val="002E6820"/>
    <w:rsid w:val="002F1955"/>
    <w:rsid w:val="002F4963"/>
    <w:rsid w:val="002F4C73"/>
    <w:rsid w:val="002F6B1B"/>
    <w:rsid w:val="00301A8D"/>
    <w:rsid w:val="00302FC6"/>
    <w:rsid w:val="00303C49"/>
    <w:rsid w:val="003044FC"/>
    <w:rsid w:val="00305B3B"/>
    <w:rsid w:val="00306EDF"/>
    <w:rsid w:val="003106F3"/>
    <w:rsid w:val="00310E40"/>
    <w:rsid w:val="00311F1F"/>
    <w:rsid w:val="00312979"/>
    <w:rsid w:val="003134B3"/>
    <w:rsid w:val="00313585"/>
    <w:rsid w:val="0031414E"/>
    <w:rsid w:val="003142E4"/>
    <w:rsid w:val="003146CD"/>
    <w:rsid w:val="00314CF3"/>
    <w:rsid w:val="00315CAB"/>
    <w:rsid w:val="00317D97"/>
    <w:rsid w:val="00320928"/>
    <w:rsid w:val="0032123A"/>
    <w:rsid w:val="00322E2F"/>
    <w:rsid w:val="003236AE"/>
    <w:rsid w:val="0032532E"/>
    <w:rsid w:val="00325471"/>
    <w:rsid w:val="00325BFC"/>
    <w:rsid w:val="003264A9"/>
    <w:rsid w:val="00326F83"/>
    <w:rsid w:val="00327666"/>
    <w:rsid w:val="0033023A"/>
    <w:rsid w:val="0033050F"/>
    <w:rsid w:val="00331631"/>
    <w:rsid w:val="003342BA"/>
    <w:rsid w:val="00335761"/>
    <w:rsid w:val="003369E9"/>
    <w:rsid w:val="00336FAC"/>
    <w:rsid w:val="00341A6B"/>
    <w:rsid w:val="00341E36"/>
    <w:rsid w:val="00342863"/>
    <w:rsid w:val="00343EA5"/>
    <w:rsid w:val="00347910"/>
    <w:rsid w:val="00350EF4"/>
    <w:rsid w:val="00351222"/>
    <w:rsid w:val="0035273F"/>
    <w:rsid w:val="00355841"/>
    <w:rsid w:val="00356FDC"/>
    <w:rsid w:val="0035755A"/>
    <w:rsid w:val="00357AEB"/>
    <w:rsid w:val="00357F4B"/>
    <w:rsid w:val="00360B57"/>
    <w:rsid w:val="0036114A"/>
    <w:rsid w:val="0036149D"/>
    <w:rsid w:val="003614BC"/>
    <w:rsid w:val="0036248F"/>
    <w:rsid w:val="00362F5A"/>
    <w:rsid w:val="0036581A"/>
    <w:rsid w:val="00367918"/>
    <w:rsid w:val="00373307"/>
    <w:rsid w:val="00374C4D"/>
    <w:rsid w:val="00376B2D"/>
    <w:rsid w:val="003779BF"/>
    <w:rsid w:val="00377E1B"/>
    <w:rsid w:val="00377EFF"/>
    <w:rsid w:val="00384A7A"/>
    <w:rsid w:val="00386992"/>
    <w:rsid w:val="00386E24"/>
    <w:rsid w:val="00390627"/>
    <w:rsid w:val="00390A87"/>
    <w:rsid w:val="00391515"/>
    <w:rsid w:val="00392BB3"/>
    <w:rsid w:val="003948AA"/>
    <w:rsid w:val="0039504D"/>
    <w:rsid w:val="00396601"/>
    <w:rsid w:val="003972EC"/>
    <w:rsid w:val="003A04B8"/>
    <w:rsid w:val="003A1D2B"/>
    <w:rsid w:val="003A1E0B"/>
    <w:rsid w:val="003A38F0"/>
    <w:rsid w:val="003A60D8"/>
    <w:rsid w:val="003A67D7"/>
    <w:rsid w:val="003A7F76"/>
    <w:rsid w:val="003B2898"/>
    <w:rsid w:val="003B49F1"/>
    <w:rsid w:val="003B5565"/>
    <w:rsid w:val="003B61CA"/>
    <w:rsid w:val="003B71EF"/>
    <w:rsid w:val="003C0B1A"/>
    <w:rsid w:val="003C2081"/>
    <w:rsid w:val="003C2BFC"/>
    <w:rsid w:val="003C3291"/>
    <w:rsid w:val="003C3DD5"/>
    <w:rsid w:val="003C43B0"/>
    <w:rsid w:val="003C52CE"/>
    <w:rsid w:val="003C5BB2"/>
    <w:rsid w:val="003C6AD2"/>
    <w:rsid w:val="003C7201"/>
    <w:rsid w:val="003C784C"/>
    <w:rsid w:val="003D03B3"/>
    <w:rsid w:val="003D1250"/>
    <w:rsid w:val="003D164A"/>
    <w:rsid w:val="003D1DDD"/>
    <w:rsid w:val="003D2725"/>
    <w:rsid w:val="003D290B"/>
    <w:rsid w:val="003E290C"/>
    <w:rsid w:val="003E3AFA"/>
    <w:rsid w:val="003E71F8"/>
    <w:rsid w:val="003F09FA"/>
    <w:rsid w:val="003F3967"/>
    <w:rsid w:val="003F39EF"/>
    <w:rsid w:val="003F750A"/>
    <w:rsid w:val="00400638"/>
    <w:rsid w:val="00401086"/>
    <w:rsid w:val="00401C2D"/>
    <w:rsid w:val="0040227A"/>
    <w:rsid w:val="00403A5E"/>
    <w:rsid w:val="00403AE5"/>
    <w:rsid w:val="00404249"/>
    <w:rsid w:val="004102D8"/>
    <w:rsid w:val="00410A67"/>
    <w:rsid w:val="00411B2A"/>
    <w:rsid w:val="0041225C"/>
    <w:rsid w:val="0041279E"/>
    <w:rsid w:val="00413D56"/>
    <w:rsid w:val="0041618A"/>
    <w:rsid w:val="00417E59"/>
    <w:rsid w:val="00417E69"/>
    <w:rsid w:val="004217DB"/>
    <w:rsid w:val="00423FA7"/>
    <w:rsid w:val="0042440F"/>
    <w:rsid w:val="004265B5"/>
    <w:rsid w:val="0042677D"/>
    <w:rsid w:val="0042797D"/>
    <w:rsid w:val="00430DE0"/>
    <w:rsid w:val="00431991"/>
    <w:rsid w:val="00431F61"/>
    <w:rsid w:val="004323E5"/>
    <w:rsid w:val="004331F7"/>
    <w:rsid w:val="004332EF"/>
    <w:rsid w:val="0043359C"/>
    <w:rsid w:val="004337DB"/>
    <w:rsid w:val="0043425F"/>
    <w:rsid w:val="0043433F"/>
    <w:rsid w:val="004349DB"/>
    <w:rsid w:val="00434C23"/>
    <w:rsid w:val="004358FE"/>
    <w:rsid w:val="004408C8"/>
    <w:rsid w:val="00444E1A"/>
    <w:rsid w:val="00446710"/>
    <w:rsid w:val="00447B68"/>
    <w:rsid w:val="00450C67"/>
    <w:rsid w:val="004544E4"/>
    <w:rsid w:val="0045633B"/>
    <w:rsid w:val="00457ACC"/>
    <w:rsid w:val="00460E76"/>
    <w:rsid w:val="004613EE"/>
    <w:rsid w:val="004616B0"/>
    <w:rsid w:val="00462056"/>
    <w:rsid w:val="00462FC6"/>
    <w:rsid w:val="00463756"/>
    <w:rsid w:val="0046517B"/>
    <w:rsid w:val="00466280"/>
    <w:rsid w:val="00470523"/>
    <w:rsid w:val="00472D44"/>
    <w:rsid w:val="00473860"/>
    <w:rsid w:val="0047418F"/>
    <w:rsid w:val="004753A7"/>
    <w:rsid w:val="00475629"/>
    <w:rsid w:val="00475A83"/>
    <w:rsid w:val="00475AA8"/>
    <w:rsid w:val="00476F75"/>
    <w:rsid w:val="00477C76"/>
    <w:rsid w:val="004804C7"/>
    <w:rsid w:val="00480E51"/>
    <w:rsid w:val="004817C3"/>
    <w:rsid w:val="004821A1"/>
    <w:rsid w:val="00483DE8"/>
    <w:rsid w:val="00484DB5"/>
    <w:rsid w:val="0048562E"/>
    <w:rsid w:val="004873D0"/>
    <w:rsid w:val="004916A1"/>
    <w:rsid w:val="00491E20"/>
    <w:rsid w:val="004926FD"/>
    <w:rsid w:val="0049698C"/>
    <w:rsid w:val="00496C6E"/>
    <w:rsid w:val="004A0D72"/>
    <w:rsid w:val="004A313E"/>
    <w:rsid w:val="004A3FCF"/>
    <w:rsid w:val="004A47FC"/>
    <w:rsid w:val="004A5070"/>
    <w:rsid w:val="004A50EA"/>
    <w:rsid w:val="004A51A0"/>
    <w:rsid w:val="004A6620"/>
    <w:rsid w:val="004A6B43"/>
    <w:rsid w:val="004B2880"/>
    <w:rsid w:val="004B2EEF"/>
    <w:rsid w:val="004B48A7"/>
    <w:rsid w:val="004B4D70"/>
    <w:rsid w:val="004B4F9E"/>
    <w:rsid w:val="004B5827"/>
    <w:rsid w:val="004B680E"/>
    <w:rsid w:val="004B7085"/>
    <w:rsid w:val="004C4B19"/>
    <w:rsid w:val="004C51A5"/>
    <w:rsid w:val="004D1103"/>
    <w:rsid w:val="004D25E9"/>
    <w:rsid w:val="004D273C"/>
    <w:rsid w:val="004D2B47"/>
    <w:rsid w:val="004D5395"/>
    <w:rsid w:val="004D5A3E"/>
    <w:rsid w:val="004D5C06"/>
    <w:rsid w:val="004D673D"/>
    <w:rsid w:val="004D691E"/>
    <w:rsid w:val="004E0F4A"/>
    <w:rsid w:val="004E154D"/>
    <w:rsid w:val="004E1F6C"/>
    <w:rsid w:val="004E6877"/>
    <w:rsid w:val="004F0F81"/>
    <w:rsid w:val="004F125F"/>
    <w:rsid w:val="004F3817"/>
    <w:rsid w:val="004F3D6B"/>
    <w:rsid w:val="004F5274"/>
    <w:rsid w:val="004F66DE"/>
    <w:rsid w:val="004F67E1"/>
    <w:rsid w:val="004F6E28"/>
    <w:rsid w:val="005057BD"/>
    <w:rsid w:val="00507290"/>
    <w:rsid w:val="00510367"/>
    <w:rsid w:val="00510946"/>
    <w:rsid w:val="0051112D"/>
    <w:rsid w:val="005114DE"/>
    <w:rsid w:val="00511731"/>
    <w:rsid w:val="005119B0"/>
    <w:rsid w:val="00511A32"/>
    <w:rsid w:val="0051388B"/>
    <w:rsid w:val="00515A21"/>
    <w:rsid w:val="00515C9F"/>
    <w:rsid w:val="0051718B"/>
    <w:rsid w:val="00517B13"/>
    <w:rsid w:val="00522307"/>
    <w:rsid w:val="00522F9F"/>
    <w:rsid w:val="005254E3"/>
    <w:rsid w:val="00525FD8"/>
    <w:rsid w:val="005272CA"/>
    <w:rsid w:val="00527BDE"/>
    <w:rsid w:val="00530857"/>
    <w:rsid w:val="00530B91"/>
    <w:rsid w:val="00532548"/>
    <w:rsid w:val="00532FC8"/>
    <w:rsid w:val="0053311C"/>
    <w:rsid w:val="00533C76"/>
    <w:rsid w:val="005345EC"/>
    <w:rsid w:val="005347C1"/>
    <w:rsid w:val="00534FB9"/>
    <w:rsid w:val="00535E64"/>
    <w:rsid w:val="005365BA"/>
    <w:rsid w:val="00536BAF"/>
    <w:rsid w:val="005376D6"/>
    <w:rsid w:val="00537917"/>
    <w:rsid w:val="00540097"/>
    <w:rsid w:val="00540B2D"/>
    <w:rsid w:val="005410C9"/>
    <w:rsid w:val="00542290"/>
    <w:rsid w:val="00542BD2"/>
    <w:rsid w:val="0054303A"/>
    <w:rsid w:val="005438C0"/>
    <w:rsid w:val="005442E9"/>
    <w:rsid w:val="005459C0"/>
    <w:rsid w:val="005506E1"/>
    <w:rsid w:val="005546A7"/>
    <w:rsid w:val="005568E0"/>
    <w:rsid w:val="0056179B"/>
    <w:rsid w:val="0056242A"/>
    <w:rsid w:val="00563088"/>
    <w:rsid w:val="00565466"/>
    <w:rsid w:val="00565996"/>
    <w:rsid w:val="00566DD9"/>
    <w:rsid w:val="00567A30"/>
    <w:rsid w:val="00573102"/>
    <w:rsid w:val="005776EF"/>
    <w:rsid w:val="00577870"/>
    <w:rsid w:val="00580546"/>
    <w:rsid w:val="00582518"/>
    <w:rsid w:val="00585EDB"/>
    <w:rsid w:val="0059081E"/>
    <w:rsid w:val="0059202A"/>
    <w:rsid w:val="005957B0"/>
    <w:rsid w:val="00596DFD"/>
    <w:rsid w:val="0059714B"/>
    <w:rsid w:val="005976F6"/>
    <w:rsid w:val="005A1C6B"/>
    <w:rsid w:val="005A1E4C"/>
    <w:rsid w:val="005A5A26"/>
    <w:rsid w:val="005A624F"/>
    <w:rsid w:val="005A7277"/>
    <w:rsid w:val="005A7621"/>
    <w:rsid w:val="005B03CC"/>
    <w:rsid w:val="005B12A1"/>
    <w:rsid w:val="005B3749"/>
    <w:rsid w:val="005B4ED1"/>
    <w:rsid w:val="005B4F03"/>
    <w:rsid w:val="005B57AD"/>
    <w:rsid w:val="005C0213"/>
    <w:rsid w:val="005C058F"/>
    <w:rsid w:val="005C0BB4"/>
    <w:rsid w:val="005C0F58"/>
    <w:rsid w:val="005C1856"/>
    <w:rsid w:val="005C46AB"/>
    <w:rsid w:val="005C4C7D"/>
    <w:rsid w:val="005C550E"/>
    <w:rsid w:val="005C5A8D"/>
    <w:rsid w:val="005D0C7E"/>
    <w:rsid w:val="005D23BF"/>
    <w:rsid w:val="005D4251"/>
    <w:rsid w:val="005D6461"/>
    <w:rsid w:val="005D7002"/>
    <w:rsid w:val="005D70B9"/>
    <w:rsid w:val="005E04B8"/>
    <w:rsid w:val="005E14E8"/>
    <w:rsid w:val="005E2E74"/>
    <w:rsid w:val="005E2F02"/>
    <w:rsid w:val="005E3384"/>
    <w:rsid w:val="005E4FCF"/>
    <w:rsid w:val="005E52A0"/>
    <w:rsid w:val="005E5A0F"/>
    <w:rsid w:val="005E63D8"/>
    <w:rsid w:val="005E7F5A"/>
    <w:rsid w:val="005F0312"/>
    <w:rsid w:val="005F1632"/>
    <w:rsid w:val="005F1B93"/>
    <w:rsid w:val="005F25C0"/>
    <w:rsid w:val="005F4D25"/>
    <w:rsid w:val="005F4F8A"/>
    <w:rsid w:val="005F5420"/>
    <w:rsid w:val="005F5557"/>
    <w:rsid w:val="005F63EA"/>
    <w:rsid w:val="005F7EB0"/>
    <w:rsid w:val="006033E7"/>
    <w:rsid w:val="0060415E"/>
    <w:rsid w:val="00605737"/>
    <w:rsid w:val="00605FA3"/>
    <w:rsid w:val="006069BA"/>
    <w:rsid w:val="00607779"/>
    <w:rsid w:val="006077DC"/>
    <w:rsid w:val="006079AD"/>
    <w:rsid w:val="00610954"/>
    <w:rsid w:val="0061192E"/>
    <w:rsid w:val="0061237A"/>
    <w:rsid w:val="006128B8"/>
    <w:rsid w:val="00612FDB"/>
    <w:rsid w:val="006138C6"/>
    <w:rsid w:val="00613908"/>
    <w:rsid w:val="006140DE"/>
    <w:rsid w:val="00614C44"/>
    <w:rsid w:val="006162B3"/>
    <w:rsid w:val="00616ACA"/>
    <w:rsid w:val="00617A22"/>
    <w:rsid w:val="00617A86"/>
    <w:rsid w:val="0062039A"/>
    <w:rsid w:val="0062114A"/>
    <w:rsid w:val="00621611"/>
    <w:rsid w:val="00622777"/>
    <w:rsid w:val="006311AC"/>
    <w:rsid w:val="006312DE"/>
    <w:rsid w:val="0063165B"/>
    <w:rsid w:val="006320BE"/>
    <w:rsid w:val="0063404D"/>
    <w:rsid w:val="00637A9B"/>
    <w:rsid w:val="00643425"/>
    <w:rsid w:val="00645685"/>
    <w:rsid w:val="006501D5"/>
    <w:rsid w:val="0065079C"/>
    <w:rsid w:val="00651B97"/>
    <w:rsid w:val="00653C03"/>
    <w:rsid w:val="00657BF2"/>
    <w:rsid w:val="006602B6"/>
    <w:rsid w:val="006603ED"/>
    <w:rsid w:val="006606CB"/>
    <w:rsid w:val="00660ED0"/>
    <w:rsid w:val="00666D49"/>
    <w:rsid w:val="00670734"/>
    <w:rsid w:val="006720E2"/>
    <w:rsid w:val="00672921"/>
    <w:rsid w:val="00673F6C"/>
    <w:rsid w:val="00680EE0"/>
    <w:rsid w:val="006837EE"/>
    <w:rsid w:val="006848AD"/>
    <w:rsid w:val="006866C6"/>
    <w:rsid w:val="00687DD2"/>
    <w:rsid w:val="00693D80"/>
    <w:rsid w:val="00695C86"/>
    <w:rsid w:val="006A007C"/>
    <w:rsid w:val="006A13F4"/>
    <w:rsid w:val="006A5213"/>
    <w:rsid w:val="006B00C1"/>
    <w:rsid w:val="006B3178"/>
    <w:rsid w:val="006B3CF7"/>
    <w:rsid w:val="006B6BC7"/>
    <w:rsid w:val="006B70F7"/>
    <w:rsid w:val="006B78ED"/>
    <w:rsid w:val="006B7B41"/>
    <w:rsid w:val="006C0AEA"/>
    <w:rsid w:val="006C344F"/>
    <w:rsid w:val="006C3484"/>
    <w:rsid w:val="006C4422"/>
    <w:rsid w:val="006C5870"/>
    <w:rsid w:val="006C6AA5"/>
    <w:rsid w:val="006C6EBF"/>
    <w:rsid w:val="006C7EE5"/>
    <w:rsid w:val="006D1D1F"/>
    <w:rsid w:val="006D46EB"/>
    <w:rsid w:val="006D497C"/>
    <w:rsid w:val="006D498B"/>
    <w:rsid w:val="006D5617"/>
    <w:rsid w:val="006E15E2"/>
    <w:rsid w:val="006E1A21"/>
    <w:rsid w:val="006E345F"/>
    <w:rsid w:val="006E7E43"/>
    <w:rsid w:val="006E7F28"/>
    <w:rsid w:val="006F0031"/>
    <w:rsid w:val="006F0C7A"/>
    <w:rsid w:val="006F1C01"/>
    <w:rsid w:val="006F467C"/>
    <w:rsid w:val="006F4DAA"/>
    <w:rsid w:val="0070026F"/>
    <w:rsid w:val="00701454"/>
    <w:rsid w:val="00705017"/>
    <w:rsid w:val="00705888"/>
    <w:rsid w:val="00705AA6"/>
    <w:rsid w:val="0070672C"/>
    <w:rsid w:val="00706B96"/>
    <w:rsid w:val="007075A4"/>
    <w:rsid w:val="007107AB"/>
    <w:rsid w:val="007108B2"/>
    <w:rsid w:val="00710EB3"/>
    <w:rsid w:val="0071128D"/>
    <w:rsid w:val="007160DD"/>
    <w:rsid w:val="007177FA"/>
    <w:rsid w:val="00717D6A"/>
    <w:rsid w:val="0072020F"/>
    <w:rsid w:val="00727BC7"/>
    <w:rsid w:val="00727C2B"/>
    <w:rsid w:val="00727E4A"/>
    <w:rsid w:val="007308FE"/>
    <w:rsid w:val="00733E11"/>
    <w:rsid w:val="00733F79"/>
    <w:rsid w:val="00734DF2"/>
    <w:rsid w:val="00737440"/>
    <w:rsid w:val="00737C58"/>
    <w:rsid w:val="00741CE7"/>
    <w:rsid w:val="00742206"/>
    <w:rsid w:val="007429A1"/>
    <w:rsid w:val="00744BFD"/>
    <w:rsid w:val="00744D5C"/>
    <w:rsid w:val="00745A61"/>
    <w:rsid w:val="00752198"/>
    <w:rsid w:val="00753C4A"/>
    <w:rsid w:val="00756567"/>
    <w:rsid w:val="007570AF"/>
    <w:rsid w:val="00763EA9"/>
    <w:rsid w:val="00770277"/>
    <w:rsid w:val="00770A28"/>
    <w:rsid w:val="00772A2E"/>
    <w:rsid w:val="00772C8A"/>
    <w:rsid w:val="00772E18"/>
    <w:rsid w:val="00774B06"/>
    <w:rsid w:val="00775A02"/>
    <w:rsid w:val="00775EB6"/>
    <w:rsid w:val="00775ED3"/>
    <w:rsid w:val="00776C9C"/>
    <w:rsid w:val="007778EF"/>
    <w:rsid w:val="00777D4B"/>
    <w:rsid w:val="00777E71"/>
    <w:rsid w:val="007811C7"/>
    <w:rsid w:val="00782013"/>
    <w:rsid w:val="00782785"/>
    <w:rsid w:val="00782BCB"/>
    <w:rsid w:val="00784986"/>
    <w:rsid w:val="00784EE2"/>
    <w:rsid w:val="0078609B"/>
    <w:rsid w:val="00791EA1"/>
    <w:rsid w:val="0079271A"/>
    <w:rsid w:val="00792C8A"/>
    <w:rsid w:val="007939AD"/>
    <w:rsid w:val="007A2E95"/>
    <w:rsid w:val="007A4EF2"/>
    <w:rsid w:val="007A758D"/>
    <w:rsid w:val="007B34B3"/>
    <w:rsid w:val="007B34F4"/>
    <w:rsid w:val="007B400E"/>
    <w:rsid w:val="007B60C0"/>
    <w:rsid w:val="007B77B3"/>
    <w:rsid w:val="007C01AF"/>
    <w:rsid w:val="007C1429"/>
    <w:rsid w:val="007C1957"/>
    <w:rsid w:val="007C465E"/>
    <w:rsid w:val="007C530C"/>
    <w:rsid w:val="007D19E6"/>
    <w:rsid w:val="007D4E07"/>
    <w:rsid w:val="007D54C9"/>
    <w:rsid w:val="007E02AD"/>
    <w:rsid w:val="007E0864"/>
    <w:rsid w:val="007E1030"/>
    <w:rsid w:val="007E1741"/>
    <w:rsid w:val="007E2FDD"/>
    <w:rsid w:val="007E4F6D"/>
    <w:rsid w:val="007E5925"/>
    <w:rsid w:val="007E6E07"/>
    <w:rsid w:val="007E76E7"/>
    <w:rsid w:val="007F1CAD"/>
    <w:rsid w:val="007F3EF1"/>
    <w:rsid w:val="007F4345"/>
    <w:rsid w:val="007F5FF6"/>
    <w:rsid w:val="007F679E"/>
    <w:rsid w:val="00802763"/>
    <w:rsid w:val="00804ECD"/>
    <w:rsid w:val="008062BF"/>
    <w:rsid w:val="008076AB"/>
    <w:rsid w:val="008117FA"/>
    <w:rsid w:val="00813384"/>
    <w:rsid w:val="00813766"/>
    <w:rsid w:val="00813CEE"/>
    <w:rsid w:val="00813DCF"/>
    <w:rsid w:val="008140E2"/>
    <w:rsid w:val="00814DA9"/>
    <w:rsid w:val="00815445"/>
    <w:rsid w:val="0081564D"/>
    <w:rsid w:val="008156BC"/>
    <w:rsid w:val="00820593"/>
    <w:rsid w:val="008212BE"/>
    <w:rsid w:val="00822734"/>
    <w:rsid w:val="008227D6"/>
    <w:rsid w:val="00825AAE"/>
    <w:rsid w:val="00826189"/>
    <w:rsid w:val="00827B18"/>
    <w:rsid w:val="00827E93"/>
    <w:rsid w:val="00827EA2"/>
    <w:rsid w:val="0083348F"/>
    <w:rsid w:val="00834BB5"/>
    <w:rsid w:val="00837AD9"/>
    <w:rsid w:val="00842380"/>
    <w:rsid w:val="008424A7"/>
    <w:rsid w:val="00846F71"/>
    <w:rsid w:val="00852426"/>
    <w:rsid w:val="00853D38"/>
    <w:rsid w:val="0085429B"/>
    <w:rsid w:val="00854B7B"/>
    <w:rsid w:val="00854DEF"/>
    <w:rsid w:val="00854EE4"/>
    <w:rsid w:val="0085503A"/>
    <w:rsid w:val="008554E1"/>
    <w:rsid w:val="00855570"/>
    <w:rsid w:val="00855622"/>
    <w:rsid w:val="00856448"/>
    <w:rsid w:val="00856AC4"/>
    <w:rsid w:val="00862119"/>
    <w:rsid w:val="00864677"/>
    <w:rsid w:val="00865199"/>
    <w:rsid w:val="0086664F"/>
    <w:rsid w:val="00867DF4"/>
    <w:rsid w:val="00870FF0"/>
    <w:rsid w:val="00872A1D"/>
    <w:rsid w:val="00873F6E"/>
    <w:rsid w:val="0087702C"/>
    <w:rsid w:val="008810D4"/>
    <w:rsid w:val="0088201F"/>
    <w:rsid w:val="008824E1"/>
    <w:rsid w:val="008844C3"/>
    <w:rsid w:val="008849C7"/>
    <w:rsid w:val="0088553C"/>
    <w:rsid w:val="00885F32"/>
    <w:rsid w:val="008863EB"/>
    <w:rsid w:val="00890407"/>
    <w:rsid w:val="00891D04"/>
    <w:rsid w:val="00892820"/>
    <w:rsid w:val="00893A25"/>
    <w:rsid w:val="008952D9"/>
    <w:rsid w:val="008974BE"/>
    <w:rsid w:val="008A0DD5"/>
    <w:rsid w:val="008A1D00"/>
    <w:rsid w:val="008A250A"/>
    <w:rsid w:val="008A5B1F"/>
    <w:rsid w:val="008B026E"/>
    <w:rsid w:val="008B0EEB"/>
    <w:rsid w:val="008B0F81"/>
    <w:rsid w:val="008B5E88"/>
    <w:rsid w:val="008B63DC"/>
    <w:rsid w:val="008B649D"/>
    <w:rsid w:val="008B6B3D"/>
    <w:rsid w:val="008C0AA9"/>
    <w:rsid w:val="008C157B"/>
    <w:rsid w:val="008C392C"/>
    <w:rsid w:val="008C6C0E"/>
    <w:rsid w:val="008C6DBE"/>
    <w:rsid w:val="008D2411"/>
    <w:rsid w:val="008D4258"/>
    <w:rsid w:val="008D45D7"/>
    <w:rsid w:val="008D4D84"/>
    <w:rsid w:val="008D54D4"/>
    <w:rsid w:val="008D5692"/>
    <w:rsid w:val="008D6239"/>
    <w:rsid w:val="008D7051"/>
    <w:rsid w:val="008D7881"/>
    <w:rsid w:val="008E1AA9"/>
    <w:rsid w:val="008E2773"/>
    <w:rsid w:val="008E312F"/>
    <w:rsid w:val="008E399F"/>
    <w:rsid w:val="008E48F2"/>
    <w:rsid w:val="008F11DA"/>
    <w:rsid w:val="008F373E"/>
    <w:rsid w:val="008F3B6D"/>
    <w:rsid w:val="009000C9"/>
    <w:rsid w:val="00901733"/>
    <w:rsid w:val="009037FF"/>
    <w:rsid w:val="00904A64"/>
    <w:rsid w:val="00911719"/>
    <w:rsid w:val="00912A41"/>
    <w:rsid w:val="00912A49"/>
    <w:rsid w:val="00914F9D"/>
    <w:rsid w:val="00915A3A"/>
    <w:rsid w:val="00917FA3"/>
    <w:rsid w:val="009239CD"/>
    <w:rsid w:val="0092526F"/>
    <w:rsid w:val="00925C8D"/>
    <w:rsid w:val="00925EFA"/>
    <w:rsid w:val="00927A72"/>
    <w:rsid w:val="00930A3A"/>
    <w:rsid w:val="00931058"/>
    <w:rsid w:val="009318AF"/>
    <w:rsid w:val="009346DA"/>
    <w:rsid w:val="00937F43"/>
    <w:rsid w:val="00940AE2"/>
    <w:rsid w:val="00941DB0"/>
    <w:rsid w:val="0094244A"/>
    <w:rsid w:val="00945BF4"/>
    <w:rsid w:val="009478D4"/>
    <w:rsid w:val="00947CFE"/>
    <w:rsid w:val="00950EBF"/>
    <w:rsid w:val="00951C55"/>
    <w:rsid w:val="00954130"/>
    <w:rsid w:val="0095515B"/>
    <w:rsid w:val="00957E0E"/>
    <w:rsid w:val="009611F9"/>
    <w:rsid w:val="00962869"/>
    <w:rsid w:val="0096380B"/>
    <w:rsid w:val="00963B3B"/>
    <w:rsid w:val="009640D4"/>
    <w:rsid w:val="009646E4"/>
    <w:rsid w:val="00964C75"/>
    <w:rsid w:val="009678D2"/>
    <w:rsid w:val="009707CD"/>
    <w:rsid w:val="00971195"/>
    <w:rsid w:val="00971394"/>
    <w:rsid w:val="00973001"/>
    <w:rsid w:val="009736B8"/>
    <w:rsid w:val="0097571B"/>
    <w:rsid w:val="009772D0"/>
    <w:rsid w:val="009775BE"/>
    <w:rsid w:val="00983A79"/>
    <w:rsid w:val="00983E99"/>
    <w:rsid w:val="0098541D"/>
    <w:rsid w:val="00985E4A"/>
    <w:rsid w:val="00986189"/>
    <w:rsid w:val="009923B8"/>
    <w:rsid w:val="00994766"/>
    <w:rsid w:val="00995449"/>
    <w:rsid w:val="009A1E29"/>
    <w:rsid w:val="009A40AE"/>
    <w:rsid w:val="009A7D73"/>
    <w:rsid w:val="009B0850"/>
    <w:rsid w:val="009B1172"/>
    <w:rsid w:val="009B184F"/>
    <w:rsid w:val="009B1A4B"/>
    <w:rsid w:val="009B1E7D"/>
    <w:rsid w:val="009B2266"/>
    <w:rsid w:val="009B3C8C"/>
    <w:rsid w:val="009B69AC"/>
    <w:rsid w:val="009B7499"/>
    <w:rsid w:val="009C0201"/>
    <w:rsid w:val="009C0427"/>
    <w:rsid w:val="009C0C85"/>
    <w:rsid w:val="009C2210"/>
    <w:rsid w:val="009C2720"/>
    <w:rsid w:val="009C295B"/>
    <w:rsid w:val="009C31A4"/>
    <w:rsid w:val="009C3CE8"/>
    <w:rsid w:val="009C5037"/>
    <w:rsid w:val="009C681F"/>
    <w:rsid w:val="009C6B86"/>
    <w:rsid w:val="009D0F40"/>
    <w:rsid w:val="009D1CB0"/>
    <w:rsid w:val="009D44BA"/>
    <w:rsid w:val="009D58B1"/>
    <w:rsid w:val="009D719E"/>
    <w:rsid w:val="009D7472"/>
    <w:rsid w:val="009D7698"/>
    <w:rsid w:val="009D7A39"/>
    <w:rsid w:val="009E1749"/>
    <w:rsid w:val="009E1DE7"/>
    <w:rsid w:val="009E309A"/>
    <w:rsid w:val="009E66B6"/>
    <w:rsid w:val="009F0767"/>
    <w:rsid w:val="009F14B1"/>
    <w:rsid w:val="009F1636"/>
    <w:rsid w:val="009F358B"/>
    <w:rsid w:val="009F5A38"/>
    <w:rsid w:val="009F63CC"/>
    <w:rsid w:val="009F7AF2"/>
    <w:rsid w:val="00A01F58"/>
    <w:rsid w:val="00A036F8"/>
    <w:rsid w:val="00A03FA1"/>
    <w:rsid w:val="00A058BE"/>
    <w:rsid w:val="00A05EE4"/>
    <w:rsid w:val="00A061B9"/>
    <w:rsid w:val="00A06F1D"/>
    <w:rsid w:val="00A11240"/>
    <w:rsid w:val="00A11608"/>
    <w:rsid w:val="00A1181E"/>
    <w:rsid w:val="00A119E8"/>
    <w:rsid w:val="00A124B9"/>
    <w:rsid w:val="00A127E0"/>
    <w:rsid w:val="00A14DE8"/>
    <w:rsid w:val="00A15127"/>
    <w:rsid w:val="00A15AD4"/>
    <w:rsid w:val="00A161F2"/>
    <w:rsid w:val="00A21C21"/>
    <w:rsid w:val="00A22E36"/>
    <w:rsid w:val="00A25F07"/>
    <w:rsid w:val="00A27077"/>
    <w:rsid w:val="00A271B2"/>
    <w:rsid w:val="00A308D0"/>
    <w:rsid w:val="00A31527"/>
    <w:rsid w:val="00A32392"/>
    <w:rsid w:val="00A3404D"/>
    <w:rsid w:val="00A340A3"/>
    <w:rsid w:val="00A35093"/>
    <w:rsid w:val="00A36119"/>
    <w:rsid w:val="00A367C1"/>
    <w:rsid w:val="00A40371"/>
    <w:rsid w:val="00A41641"/>
    <w:rsid w:val="00A41907"/>
    <w:rsid w:val="00A42C6C"/>
    <w:rsid w:val="00A43A44"/>
    <w:rsid w:val="00A444DC"/>
    <w:rsid w:val="00A44EEA"/>
    <w:rsid w:val="00A4568F"/>
    <w:rsid w:val="00A457A0"/>
    <w:rsid w:val="00A469CE"/>
    <w:rsid w:val="00A47175"/>
    <w:rsid w:val="00A472A8"/>
    <w:rsid w:val="00A502C6"/>
    <w:rsid w:val="00A5167D"/>
    <w:rsid w:val="00A51EC7"/>
    <w:rsid w:val="00A531A8"/>
    <w:rsid w:val="00A546D7"/>
    <w:rsid w:val="00A55722"/>
    <w:rsid w:val="00A56FA4"/>
    <w:rsid w:val="00A57D4B"/>
    <w:rsid w:val="00A6078F"/>
    <w:rsid w:val="00A6230C"/>
    <w:rsid w:val="00A66610"/>
    <w:rsid w:val="00A70B26"/>
    <w:rsid w:val="00A7379D"/>
    <w:rsid w:val="00A748BD"/>
    <w:rsid w:val="00A75430"/>
    <w:rsid w:val="00A8226D"/>
    <w:rsid w:val="00A84EC4"/>
    <w:rsid w:val="00A855A5"/>
    <w:rsid w:val="00A90D75"/>
    <w:rsid w:val="00A92892"/>
    <w:rsid w:val="00A928BE"/>
    <w:rsid w:val="00A92F70"/>
    <w:rsid w:val="00A93493"/>
    <w:rsid w:val="00A959F5"/>
    <w:rsid w:val="00A97C12"/>
    <w:rsid w:val="00AA1400"/>
    <w:rsid w:val="00AA3A0B"/>
    <w:rsid w:val="00AA51D3"/>
    <w:rsid w:val="00AA6EEF"/>
    <w:rsid w:val="00AB005B"/>
    <w:rsid w:val="00AB07D3"/>
    <w:rsid w:val="00AB09A1"/>
    <w:rsid w:val="00AB2805"/>
    <w:rsid w:val="00AB32FB"/>
    <w:rsid w:val="00AB4F2E"/>
    <w:rsid w:val="00AB66DC"/>
    <w:rsid w:val="00AB7C6A"/>
    <w:rsid w:val="00AC0909"/>
    <w:rsid w:val="00AC11BB"/>
    <w:rsid w:val="00AC1893"/>
    <w:rsid w:val="00AC1ACA"/>
    <w:rsid w:val="00AC3177"/>
    <w:rsid w:val="00AC35C8"/>
    <w:rsid w:val="00AC4AFF"/>
    <w:rsid w:val="00AC4D11"/>
    <w:rsid w:val="00AD175C"/>
    <w:rsid w:val="00AD430B"/>
    <w:rsid w:val="00AD6AE6"/>
    <w:rsid w:val="00AD6BBF"/>
    <w:rsid w:val="00AD6CD4"/>
    <w:rsid w:val="00AD748A"/>
    <w:rsid w:val="00AD7A07"/>
    <w:rsid w:val="00AD7EFE"/>
    <w:rsid w:val="00AE067A"/>
    <w:rsid w:val="00AE0819"/>
    <w:rsid w:val="00AE1862"/>
    <w:rsid w:val="00AE1A6B"/>
    <w:rsid w:val="00AE2300"/>
    <w:rsid w:val="00AE3A58"/>
    <w:rsid w:val="00AE4B01"/>
    <w:rsid w:val="00AE7182"/>
    <w:rsid w:val="00AF0060"/>
    <w:rsid w:val="00AF13C4"/>
    <w:rsid w:val="00AF2745"/>
    <w:rsid w:val="00AF4477"/>
    <w:rsid w:val="00B024A0"/>
    <w:rsid w:val="00B036D5"/>
    <w:rsid w:val="00B03764"/>
    <w:rsid w:val="00B052A2"/>
    <w:rsid w:val="00B05E16"/>
    <w:rsid w:val="00B0739F"/>
    <w:rsid w:val="00B1314A"/>
    <w:rsid w:val="00B138DA"/>
    <w:rsid w:val="00B13B12"/>
    <w:rsid w:val="00B141A4"/>
    <w:rsid w:val="00B154C0"/>
    <w:rsid w:val="00B16D11"/>
    <w:rsid w:val="00B2206A"/>
    <w:rsid w:val="00B22F2D"/>
    <w:rsid w:val="00B253E9"/>
    <w:rsid w:val="00B3038B"/>
    <w:rsid w:val="00B30DB8"/>
    <w:rsid w:val="00B30E20"/>
    <w:rsid w:val="00B32093"/>
    <w:rsid w:val="00B3581E"/>
    <w:rsid w:val="00B3678D"/>
    <w:rsid w:val="00B4096E"/>
    <w:rsid w:val="00B417A2"/>
    <w:rsid w:val="00B427DD"/>
    <w:rsid w:val="00B4319A"/>
    <w:rsid w:val="00B440E8"/>
    <w:rsid w:val="00B45EE9"/>
    <w:rsid w:val="00B46FD4"/>
    <w:rsid w:val="00B50E75"/>
    <w:rsid w:val="00B53613"/>
    <w:rsid w:val="00B559D4"/>
    <w:rsid w:val="00B57147"/>
    <w:rsid w:val="00B57277"/>
    <w:rsid w:val="00B57377"/>
    <w:rsid w:val="00B578A8"/>
    <w:rsid w:val="00B609B7"/>
    <w:rsid w:val="00B63291"/>
    <w:rsid w:val="00B64F79"/>
    <w:rsid w:val="00B67851"/>
    <w:rsid w:val="00B6798E"/>
    <w:rsid w:val="00B70116"/>
    <w:rsid w:val="00B70420"/>
    <w:rsid w:val="00B711DA"/>
    <w:rsid w:val="00B7189D"/>
    <w:rsid w:val="00B720F7"/>
    <w:rsid w:val="00B73856"/>
    <w:rsid w:val="00B75803"/>
    <w:rsid w:val="00B75A12"/>
    <w:rsid w:val="00B75EE6"/>
    <w:rsid w:val="00B8081B"/>
    <w:rsid w:val="00B811D8"/>
    <w:rsid w:val="00B85780"/>
    <w:rsid w:val="00B86B47"/>
    <w:rsid w:val="00B87BC5"/>
    <w:rsid w:val="00B91592"/>
    <w:rsid w:val="00B93188"/>
    <w:rsid w:val="00B94E5B"/>
    <w:rsid w:val="00B9514D"/>
    <w:rsid w:val="00B95C92"/>
    <w:rsid w:val="00B97E62"/>
    <w:rsid w:val="00BA077D"/>
    <w:rsid w:val="00BA6BBD"/>
    <w:rsid w:val="00BA7204"/>
    <w:rsid w:val="00BA7893"/>
    <w:rsid w:val="00BB0C68"/>
    <w:rsid w:val="00BB169E"/>
    <w:rsid w:val="00BB1769"/>
    <w:rsid w:val="00BB23B8"/>
    <w:rsid w:val="00BB24CF"/>
    <w:rsid w:val="00BB2692"/>
    <w:rsid w:val="00BB3B62"/>
    <w:rsid w:val="00BB551D"/>
    <w:rsid w:val="00BB568C"/>
    <w:rsid w:val="00BB5F4B"/>
    <w:rsid w:val="00BB7FCC"/>
    <w:rsid w:val="00BC0BC2"/>
    <w:rsid w:val="00BC0CFE"/>
    <w:rsid w:val="00BC28C8"/>
    <w:rsid w:val="00BC34DB"/>
    <w:rsid w:val="00BC3D12"/>
    <w:rsid w:val="00BC3F8D"/>
    <w:rsid w:val="00BC4577"/>
    <w:rsid w:val="00BD1711"/>
    <w:rsid w:val="00BD2C36"/>
    <w:rsid w:val="00BD3825"/>
    <w:rsid w:val="00BD3E6B"/>
    <w:rsid w:val="00BE0A2C"/>
    <w:rsid w:val="00BE0B2A"/>
    <w:rsid w:val="00BE0E8D"/>
    <w:rsid w:val="00BE1991"/>
    <w:rsid w:val="00BE5B49"/>
    <w:rsid w:val="00BE6C8D"/>
    <w:rsid w:val="00BF4E22"/>
    <w:rsid w:val="00BF550E"/>
    <w:rsid w:val="00BF5D47"/>
    <w:rsid w:val="00BF6322"/>
    <w:rsid w:val="00C002A0"/>
    <w:rsid w:val="00C03894"/>
    <w:rsid w:val="00C05CA9"/>
    <w:rsid w:val="00C06457"/>
    <w:rsid w:val="00C0663C"/>
    <w:rsid w:val="00C079E7"/>
    <w:rsid w:val="00C11103"/>
    <w:rsid w:val="00C1303A"/>
    <w:rsid w:val="00C13AF1"/>
    <w:rsid w:val="00C14E49"/>
    <w:rsid w:val="00C162CA"/>
    <w:rsid w:val="00C162CF"/>
    <w:rsid w:val="00C1757C"/>
    <w:rsid w:val="00C17E1E"/>
    <w:rsid w:val="00C20A2F"/>
    <w:rsid w:val="00C229D7"/>
    <w:rsid w:val="00C23F24"/>
    <w:rsid w:val="00C24885"/>
    <w:rsid w:val="00C24BBD"/>
    <w:rsid w:val="00C256A9"/>
    <w:rsid w:val="00C261F1"/>
    <w:rsid w:val="00C316BE"/>
    <w:rsid w:val="00C32260"/>
    <w:rsid w:val="00C3270B"/>
    <w:rsid w:val="00C3366B"/>
    <w:rsid w:val="00C34F12"/>
    <w:rsid w:val="00C37D2C"/>
    <w:rsid w:val="00C413CF"/>
    <w:rsid w:val="00C41664"/>
    <w:rsid w:val="00C41E27"/>
    <w:rsid w:val="00C42E1F"/>
    <w:rsid w:val="00C43ABD"/>
    <w:rsid w:val="00C46591"/>
    <w:rsid w:val="00C47659"/>
    <w:rsid w:val="00C50C39"/>
    <w:rsid w:val="00C55052"/>
    <w:rsid w:val="00C55584"/>
    <w:rsid w:val="00C57891"/>
    <w:rsid w:val="00C57E77"/>
    <w:rsid w:val="00C616F3"/>
    <w:rsid w:val="00C619B4"/>
    <w:rsid w:val="00C62441"/>
    <w:rsid w:val="00C63955"/>
    <w:rsid w:val="00C639E7"/>
    <w:rsid w:val="00C65708"/>
    <w:rsid w:val="00C65C4E"/>
    <w:rsid w:val="00C66555"/>
    <w:rsid w:val="00C71B51"/>
    <w:rsid w:val="00C71D40"/>
    <w:rsid w:val="00C7292C"/>
    <w:rsid w:val="00C7416B"/>
    <w:rsid w:val="00C756AE"/>
    <w:rsid w:val="00C76CCB"/>
    <w:rsid w:val="00C77502"/>
    <w:rsid w:val="00C86279"/>
    <w:rsid w:val="00C86BB5"/>
    <w:rsid w:val="00C86F7A"/>
    <w:rsid w:val="00C90DEE"/>
    <w:rsid w:val="00C91005"/>
    <w:rsid w:val="00C91258"/>
    <w:rsid w:val="00C91C47"/>
    <w:rsid w:val="00C93CA2"/>
    <w:rsid w:val="00C96697"/>
    <w:rsid w:val="00C96858"/>
    <w:rsid w:val="00CA01AB"/>
    <w:rsid w:val="00CA01C9"/>
    <w:rsid w:val="00CA1DCD"/>
    <w:rsid w:val="00CA27F5"/>
    <w:rsid w:val="00CA28D5"/>
    <w:rsid w:val="00CA29E4"/>
    <w:rsid w:val="00CA2A5C"/>
    <w:rsid w:val="00CA3E8F"/>
    <w:rsid w:val="00CA3F7B"/>
    <w:rsid w:val="00CA4A6E"/>
    <w:rsid w:val="00CA5FFF"/>
    <w:rsid w:val="00CA69B0"/>
    <w:rsid w:val="00CA7602"/>
    <w:rsid w:val="00CA7E46"/>
    <w:rsid w:val="00CB0C3C"/>
    <w:rsid w:val="00CB1374"/>
    <w:rsid w:val="00CB141B"/>
    <w:rsid w:val="00CB2C31"/>
    <w:rsid w:val="00CB3572"/>
    <w:rsid w:val="00CB5400"/>
    <w:rsid w:val="00CB5E13"/>
    <w:rsid w:val="00CB7B11"/>
    <w:rsid w:val="00CD255F"/>
    <w:rsid w:val="00CD3BD8"/>
    <w:rsid w:val="00CD45EB"/>
    <w:rsid w:val="00CD66F1"/>
    <w:rsid w:val="00CE4181"/>
    <w:rsid w:val="00CE5C75"/>
    <w:rsid w:val="00CF0D43"/>
    <w:rsid w:val="00CF6BF5"/>
    <w:rsid w:val="00CF780B"/>
    <w:rsid w:val="00D015E9"/>
    <w:rsid w:val="00D03B01"/>
    <w:rsid w:val="00D05348"/>
    <w:rsid w:val="00D075F5"/>
    <w:rsid w:val="00D07890"/>
    <w:rsid w:val="00D131F3"/>
    <w:rsid w:val="00D159C1"/>
    <w:rsid w:val="00D179C1"/>
    <w:rsid w:val="00D2013E"/>
    <w:rsid w:val="00D206BD"/>
    <w:rsid w:val="00D22954"/>
    <w:rsid w:val="00D2310A"/>
    <w:rsid w:val="00D24590"/>
    <w:rsid w:val="00D25B55"/>
    <w:rsid w:val="00D26BE0"/>
    <w:rsid w:val="00D27A86"/>
    <w:rsid w:val="00D32CBC"/>
    <w:rsid w:val="00D34BF0"/>
    <w:rsid w:val="00D355FB"/>
    <w:rsid w:val="00D37670"/>
    <w:rsid w:val="00D40F32"/>
    <w:rsid w:val="00D43664"/>
    <w:rsid w:val="00D43693"/>
    <w:rsid w:val="00D44342"/>
    <w:rsid w:val="00D450A5"/>
    <w:rsid w:val="00D45A56"/>
    <w:rsid w:val="00D47982"/>
    <w:rsid w:val="00D47BC3"/>
    <w:rsid w:val="00D51E87"/>
    <w:rsid w:val="00D5203F"/>
    <w:rsid w:val="00D52266"/>
    <w:rsid w:val="00D52689"/>
    <w:rsid w:val="00D53D9D"/>
    <w:rsid w:val="00D54071"/>
    <w:rsid w:val="00D541E7"/>
    <w:rsid w:val="00D55879"/>
    <w:rsid w:val="00D55919"/>
    <w:rsid w:val="00D57297"/>
    <w:rsid w:val="00D60110"/>
    <w:rsid w:val="00D603C4"/>
    <w:rsid w:val="00D60DB4"/>
    <w:rsid w:val="00D623E1"/>
    <w:rsid w:val="00D62596"/>
    <w:rsid w:val="00D63B62"/>
    <w:rsid w:val="00D64249"/>
    <w:rsid w:val="00D67E3A"/>
    <w:rsid w:val="00D72B56"/>
    <w:rsid w:val="00D73A9F"/>
    <w:rsid w:val="00D74D15"/>
    <w:rsid w:val="00D771DC"/>
    <w:rsid w:val="00D77F6E"/>
    <w:rsid w:val="00D8272C"/>
    <w:rsid w:val="00D8303E"/>
    <w:rsid w:val="00D84119"/>
    <w:rsid w:val="00D851EA"/>
    <w:rsid w:val="00D86EEF"/>
    <w:rsid w:val="00D91616"/>
    <w:rsid w:val="00D92727"/>
    <w:rsid w:val="00D92A8D"/>
    <w:rsid w:val="00D93A95"/>
    <w:rsid w:val="00D944B5"/>
    <w:rsid w:val="00D973EF"/>
    <w:rsid w:val="00DA39A0"/>
    <w:rsid w:val="00DA7076"/>
    <w:rsid w:val="00DA7299"/>
    <w:rsid w:val="00DB1D92"/>
    <w:rsid w:val="00DB2CB0"/>
    <w:rsid w:val="00DB352F"/>
    <w:rsid w:val="00DB36DA"/>
    <w:rsid w:val="00DB4AA2"/>
    <w:rsid w:val="00DB7991"/>
    <w:rsid w:val="00DB7AA4"/>
    <w:rsid w:val="00DC01A4"/>
    <w:rsid w:val="00DC0C49"/>
    <w:rsid w:val="00DC2B23"/>
    <w:rsid w:val="00DC3DC9"/>
    <w:rsid w:val="00DC51A6"/>
    <w:rsid w:val="00DC54F5"/>
    <w:rsid w:val="00DD41B0"/>
    <w:rsid w:val="00DD4E5C"/>
    <w:rsid w:val="00DD518F"/>
    <w:rsid w:val="00DD692A"/>
    <w:rsid w:val="00DD6A5C"/>
    <w:rsid w:val="00DD701A"/>
    <w:rsid w:val="00DE02C1"/>
    <w:rsid w:val="00DE034F"/>
    <w:rsid w:val="00DE145B"/>
    <w:rsid w:val="00DE4713"/>
    <w:rsid w:val="00DE68B3"/>
    <w:rsid w:val="00DE6FE9"/>
    <w:rsid w:val="00DE7CCF"/>
    <w:rsid w:val="00DF3391"/>
    <w:rsid w:val="00DF3C79"/>
    <w:rsid w:val="00DF4397"/>
    <w:rsid w:val="00DF444B"/>
    <w:rsid w:val="00DF4CD3"/>
    <w:rsid w:val="00DF4EF7"/>
    <w:rsid w:val="00DF7268"/>
    <w:rsid w:val="00E021DC"/>
    <w:rsid w:val="00E03D74"/>
    <w:rsid w:val="00E06C22"/>
    <w:rsid w:val="00E1238F"/>
    <w:rsid w:val="00E12D21"/>
    <w:rsid w:val="00E12D87"/>
    <w:rsid w:val="00E13710"/>
    <w:rsid w:val="00E137EB"/>
    <w:rsid w:val="00E158A3"/>
    <w:rsid w:val="00E15A9C"/>
    <w:rsid w:val="00E16099"/>
    <w:rsid w:val="00E162DC"/>
    <w:rsid w:val="00E170E2"/>
    <w:rsid w:val="00E20EC7"/>
    <w:rsid w:val="00E2156A"/>
    <w:rsid w:val="00E21B31"/>
    <w:rsid w:val="00E22FC6"/>
    <w:rsid w:val="00E238AE"/>
    <w:rsid w:val="00E23B96"/>
    <w:rsid w:val="00E23BE3"/>
    <w:rsid w:val="00E27EB1"/>
    <w:rsid w:val="00E300EE"/>
    <w:rsid w:val="00E31200"/>
    <w:rsid w:val="00E3157B"/>
    <w:rsid w:val="00E31BB2"/>
    <w:rsid w:val="00E31D0E"/>
    <w:rsid w:val="00E32F56"/>
    <w:rsid w:val="00E345B3"/>
    <w:rsid w:val="00E35CC9"/>
    <w:rsid w:val="00E41781"/>
    <w:rsid w:val="00E4379B"/>
    <w:rsid w:val="00E501B7"/>
    <w:rsid w:val="00E54656"/>
    <w:rsid w:val="00E54C40"/>
    <w:rsid w:val="00E578A4"/>
    <w:rsid w:val="00E57F7A"/>
    <w:rsid w:val="00E616CA"/>
    <w:rsid w:val="00E616FF"/>
    <w:rsid w:val="00E6536B"/>
    <w:rsid w:val="00E71D02"/>
    <w:rsid w:val="00E73A5F"/>
    <w:rsid w:val="00E73C15"/>
    <w:rsid w:val="00E746F5"/>
    <w:rsid w:val="00E75D46"/>
    <w:rsid w:val="00E77E58"/>
    <w:rsid w:val="00E77ECF"/>
    <w:rsid w:val="00E80B32"/>
    <w:rsid w:val="00E843F6"/>
    <w:rsid w:val="00E87B83"/>
    <w:rsid w:val="00E931FC"/>
    <w:rsid w:val="00E95DC1"/>
    <w:rsid w:val="00E976ED"/>
    <w:rsid w:val="00EA0276"/>
    <w:rsid w:val="00EA3500"/>
    <w:rsid w:val="00EA3DAD"/>
    <w:rsid w:val="00EA5F8A"/>
    <w:rsid w:val="00EA693A"/>
    <w:rsid w:val="00EA6C99"/>
    <w:rsid w:val="00EB5010"/>
    <w:rsid w:val="00EB7451"/>
    <w:rsid w:val="00EB76D3"/>
    <w:rsid w:val="00EB7DC8"/>
    <w:rsid w:val="00EC29ED"/>
    <w:rsid w:val="00EC4845"/>
    <w:rsid w:val="00ED0002"/>
    <w:rsid w:val="00ED0D92"/>
    <w:rsid w:val="00ED0FEE"/>
    <w:rsid w:val="00ED1025"/>
    <w:rsid w:val="00ED4711"/>
    <w:rsid w:val="00ED4771"/>
    <w:rsid w:val="00ED52FC"/>
    <w:rsid w:val="00ED5662"/>
    <w:rsid w:val="00EE3F37"/>
    <w:rsid w:val="00EE4474"/>
    <w:rsid w:val="00EE55F2"/>
    <w:rsid w:val="00EE5675"/>
    <w:rsid w:val="00EE646E"/>
    <w:rsid w:val="00EE683A"/>
    <w:rsid w:val="00EE70C9"/>
    <w:rsid w:val="00EE76C1"/>
    <w:rsid w:val="00EF0F21"/>
    <w:rsid w:val="00EF112E"/>
    <w:rsid w:val="00EF1A5E"/>
    <w:rsid w:val="00EF3096"/>
    <w:rsid w:val="00EF36FE"/>
    <w:rsid w:val="00EF3778"/>
    <w:rsid w:val="00EF54A6"/>
    <w:rsid w:val="00EF66BE"/>
    <w:rsid w:val="00F00305"/>
    <w:rsid w:val="00F0225F"/>
    <w:rsid w:val="00F024DD"/>
    <w:rsid w:val="00F02F70"/>
    <w:rsid w:val="00F050FF"/>
    <w:rsid w:val="00F10B4B"/>
    <w:rsid w:val="00F10EA2"/>
    <w:rsid w:val="00F11986"/>
    <w:rsid w:val="00F11AB6"/>
    <w:rsid w:val="00F11FE7"/>
    <w:rsid w:val="00F13FFF"/>
    <w:rsid w:val="00F15C90"/>
    <w:rsid w:val="00F16328"/>
    <w:rsid w:val="00F165BD"/>
    <w:rsid w:val="00F20FBE"/>
    <w:rsid w:val="00F21D0D"/>
    <w:rsid w:val="00F22264"/>
    <w:rsid w:val="00F252CE"/>
    <w:rsid w:val="00F30B7D"/>
    <w:rsid w:val="00F314A8"/>
    <w:rsid w:val="00F33D9C"/>
    <w:rsid w:val="00F35592"/>
    <w:rsid w:val="00F35906"/>
    <w:rsid w:val="00F35EAA"/>
    <w:rsid w:val="00F3691A"/>
    <w:rsid w:val="00F3754B"/>
    <w:rsid w:val="00F37D70"/>
    <w:rsid w:val="00F4005B"/>
    <w:rsid w:val="00F40F5D"/>
    <w:rsid w:val="00F42439"/>
    <w:rsid w:val="00F43DE3"/>
    <w:rsid w:val="00F44BB2"/>
    <w:rsid w:val="00F44C76"/>
    <w:rsid w:val="00F454C0"/>
    <w:rsid w:val="00F4713E"/>
    <w:rsid w:val="00F47B21"/>
    <w:rsid w:val="00F538D9"/>
    <w:rsid w:val="00F60AD9"/>
    <w:rsid w:val="00F63C5E"/>
    <w:rsid w:val="00F6521D"/>
    <w:rsid w:val="00F66526"/>
    <w:rsid w:val="00F67FFE"/>
    <w:rsid w:val="00F71220"/>
    <w:rsid w:val="00F73387"/>
    <w:rsid w:val="00F73B90"/>
    <w:rsid w:val="00F7567A"/>
    <w:rsid w:val="00F75B27"/>
    <w:rsid w:val="00F777AE"/>
    <w:rsid w:val="00F85AC0"/>
    <w:rsid w:val="00F87287"/>
    <w:rsid w:val="00F87ADF"/>
    <w:rsid w:val="00F87B19"/>
    <w:rsid w:val="00F87B7A"/>
    <w:rsid w:val="00F9095B"/>
    <w:rsid w:val="00F917A6"/>
    <w:rsid w:val="00F91D80"/>
    <w:rsid w:val="00F925AC"/>
    <w:rsid w:val="00F970D8"/>
    <w:rsid w:val="00F97C20"/>
    <w:rsid w:val="00FA0310"/>
    <w:rsid w:val="00FA1910"/>
    <w:rsid w:val="00FA7D5F"/>
    <w:rsid w:val="00FB3C9D"/>
    <w:rsid w:val="00FB5220"/>
    <w:rsid w:val="00FB58DF"/>
    <w:rsid w:val="00FB6E3D"/>
    <w:rsid w:val="00FB7F21"/>
    <w:rsid w:val="00FC0F88"/>
    <w:rsid w:val="00FC1485"/>
    <w:rsid w:val="00FC16AC"/>
    <w:rsid w:val="00FC33C8"/>
    <w:rsid w:val="00FC40B2"/>
    <w:rsid w:val="00FC6C49"/>
    <w:rsid w:val="00FD12B5"/>
    <w:rsid w:val="00FD22C0"/>
    <w:rsid w:val="00FD37B4"/>
    <w:rsid w:val="00FD4049"/>
    <w:rsid w:val="00FD571C"/>
    <w:rsid w:val="00FE085C"/>
    <w:rsid w:val="00FE0F84"/>
    <w:rsid w:val="00FE2A77"/>
    <w:rsid w:val="00FE3A65"/>
    <w:rsid w:val="00FE3EED"/>
    <w:rsid w:val="00FE5449"/>
    <w:rsid w:val="00FE6A8C"/>
    <w:rsid w:val="00FE70C3"/>
    <w:rsid w:val="00FF0258"/>
    <w:rsid w:val="00FF02C2"/>
    <w:rsid w:val="00FF0502"/>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06C5B-6685-4848-B93E-794EB21C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1692</Words>
  <Characters>8698</Characters>
  <Application>Microsoft Office Word</Application>
  <DocSecurity>0</DocSecurity>
  <Lines>197</Lines>
  <Paragraphs>157</Paragraphs>
  <ScaleCrop>false</ScaleCrop>
  <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24</cp:revision>
  <dcterms:created xsi:type="dcterms:W3CDTF">2023-04-06T10:02:00Z</dcterms:created>
  <dcterms:modified xsi:type="dcterms:W3CDTF">2023-04-07T04:11:00Z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